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A82" w:rsidRDefault="00744DB4" w:rsidP="00B05A82">
      <w:pPr>
        <w:jc w:val="right"/>
        <w:rPr>
          <w:rFonts w:ascii="Times" w:hAnsi="Times"/>
          <w:noProof/>
          <w:sz w:val="24"/>
          <w:szCs w:val="24"/>
        </w:rPr>
      </w:pPr>
      <w:r>
        <w:rPr>
          <w:b/>
        </w:rPr>
        <w:t xml:space="preserve">          </w:t>
      </w:r>
      <w:r w:rsidR="00B05A82">
        <w:rPr>
          <w:rFonts w:ascii="Times" w:hAnsi="Times"/>
          <w:noProof/>
          <w:sz w:val="24"/>
          <w:szCs w:val="24"/>
        </w:rPr>
        <w:t xml:space="preserve">Anexa nr. 1 - Tematica </w:t>
      </w:r>
      <w:r w:rsidR="00B05A82">
        <w:rPr>
          <w:noProof/>
          <w:sz w:val="24"/>
          <w:szCs w:val="24"/>
        </w:rPr>
        <w:t>ș</w:t>
      </w:r>
      <w:r w:rsidR="00B05A82">
        <w:rPr>
          <w:rFonts w:ascii="Times" w:hAnsi="Times"/>
          <w:noProof/>
          <w:sz w:val="24"/>
          <w:szCs w:val="24"/>
        </w:rPr>
        <w:t>i bibliografia</w:t>
      </w:r>
    </w:p>
    <w:p w:rsidR="00B05A82" w:rsidRDefault="00B05A82" w:rsidP="00B05A82">
      <w:pPr>
        <w:jc w:val="both"/>
        <w:rPr>
          <w:rFonts w:ascii="Times" w:hAnsi="Times"/>
          <w:b/>
          <w:noProof/>
          <w:sz w:val="24"/>
          <w:szCs w:val="24"/>
        </w:rPr>
      </w:pPr>
    </w:p>
    <w:p w:rsidR="00470E0C" w:rsidRPr="00470E0C" w:rsidRDefault="00470E0C" w:rsidP="00470E0C">
      <w:pPr>
        <w:autoSpaceDE w:val="0"/>
        <w:autoSpaceDN w:val="0"/>
        <w:spacing w:line="276" w:lineRule="auto"/>
        <w:rPr>
          <w:b/>
          <w:sz w:val="18"/>
          <w:szCs w:val="18"/>
          <w:lang w:val="ro-RO" w:eastAsia="ro-RO"/>
        </w:rPr>
      </w:pPr>
      <w:r w:rsidRPr="00470E0C">
        <w:rPr>
          <w:b/>
          <w:sz w:val="18"/>
          <w:szCs w:val="18"/>
          <w:lang w:val="ro-RO" w:eastAsia="ro-RO"/>
        </w:rPr>
        <w:t xml:space="preserve">                                       R O M Â N I A</w:t>
      </w:r>
    </w:p>
    <w:p w:rsidR="00470E0C" w:rsidRPr="00470E0C" w:rsidRDefault="00470E0C" w:rsidP="00470E0C">
      <w:pPr>
        <w:autoSpaceDE w:val="0"/>
        <w:autoSpaceDN w:val="0"/>
        <w:spacing w:line="276" w:lineRule="auto"/>
        <w:rPr>
          <w:b/>
          <w:caps/>
          <w:sz w:val="18"/>
          <w:szCs w:val="18"/>
          <w:lang w:val="ro-RO" w:eastAsia="ro-RO"/>
        </w:rPr>
      </w:pPr>
      <w:r w:rsidRPr="00470E0C">
        <w:rPr>
          <w:b/>
          <w:caps/>
          <w:sz w:val="18"/>
          <w:szCs w:val="18"/>
          <w:lang w:val="ro-RO" w:eastAsia="ro-RO"/>
        </w:rPr>
        <w:t xml:space="preserve">               Ministerul afacerilor interne</w:t>
      </w:r>
    </w:p>
    <w:p w:rsidR="00470E0C" w:rsidRPr="00470E0C" w:rsidRDefault="00470E0C" w:rsidP="00470E0C">
      <w:pPr>
        <w:autoSpaceDE w:val="0"/>
        <w:autoSpaceDN w:val="0"/>
        <w:spacing w:line="276" w:lineRule="auto"/>
        <w:rPr>
          <w:sz w:val="18"/>
          <w:szCs w:val="18"/>
          <w:lang w:val="ro-RO" w:eastAsia="ro-RO"/>
        </w:rPr>
      </w:pPr>
      <w:r w:rsidRPr="00470E0C">
        <w:rPr>
          <w:sz w:val="18"/>
          <w:szCs w:val="18"/>
          <w:lang w:val="ro-RO" w:eastAsia="ro-RO"/>
        </w:rPr>
        <w:t xml:space="preserve">                                           </w:t>
      </w:r>
      <w:r>
        <w:rPr>
          <w:noProof/>
          <w:sz w:val="18"/>
          <w:szCs w:val="18"/>
          <w:lang w:val="ro-RO" w:eastAsia="ro-RO"/>
        </w:rPr>
        <w:drawing>
          <wp:inline distT="0" distB="0" distL="0" distR="0">
            <wp:extent cx="533400" cy="514350"/>
            <wp:effectExtent l="0" t="0" r="0" b="0"/>
            <wp:docPr id="1" name="Picture 1" descr="IPJ AR color 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PJ AR color 20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E0C" w:rsidRPr="00470E0C" w:rsidRDefault="00470E0C" w:rsidP="00470E0C">
      <w:pPr>
        <w:autoSpaceDE w:val="0"/>
        <w:autoSpaceDN w:val="0"/>
        <w:spacing w:line="276" w:lineRule="auto"/>
        <w:rPr>
          <w:b/>
          <w:caps/>
          <w:sz w:val="18"/>
          <w:szCs w:val="18"/>
          <w:lang w:val="ro-RO" w:eastAsia="ro-RO"/>
        </w:rPr>
      </w:pPr>
      <w:r w:rsidRPr="00470E0C">
        <w:rPr>
          <w:caps/>
          <w:sz w:val="18"/>
          <w:szCs w:val="18"/>
          <w:lang w:val="ro-RO" w:eastAsia="ro-RO"/>
        </w:rPr>
        <w:t xml:space="preserve">   </w:t>
      </w:r>
      <w:r w:rsidRPr="00470E0C">
        <w:rPr>
          <w:b/>
          <w:caps/>
          <w:sz w:val="18"/>
          <w:szCs w:val="18"/>
          <w:lang w:val="ro-RO" w:eastAsia="ro-RO"/>
        </w:rPr>
        <w:t xml:space="preserve">Inspectoratul General al Poliţiei Române </w:t>
      </w:r>
    </w:p>
    <w:p w:rsidR="00470E0C" w:rsidRPr="00470E0C" w:rsidRDefault="00470E0C" w:rsidP="00470E0C">
      <w:pPr>
        <w:autoSpaceDE w:val="0"/>
        <w:autoSpaceDN w:val="0"/>
        <w:spacing w:line="276" w:lineRule="auto"/>
        <w:rPr>
          <w:b/>
          <w:caps/>
          <w:sz w:val="18"/>
          <w:szCs w:val="18"/>
          <w:lang w:val="ro-RO" w:eastAsia="ro-RO"/>
        </w:rPr>
      </w:pPr>
      <w:r w:rsidRPr="00470E0C">
        <w:rPr>
          <w:b/>
          <w:caps/>
          <w:sz w:val="18"/>
          <w:szCs w:val="18"/>
          <w:lang w:val="ro-RO" w:eastAsia="ro-RO"/>
        </w:rPr>
        <w:t xml:space="preserve">       INSPECTORATUL DE POLIŢIE JUDEŢEAN ARAD </w:t>
      </w:r>
    </w:p>
    <w:p w:rsidR="00470E0C" w:rsidRPr="00470E0C" w:rsidRDefault="00470E0C" w:rsidP="00470E0C">
      <w:pPr>
        <w:autoSpaceDE w:val="0"/>
        <w:autoSpaceDN w:val="0"/>
        <w:spacing w:line="276" w:lineRule="auto"/>
        <w:rPr>
          <w:caps/>
          <w:sz w:val="18"/>
          <w:szCs w:val="18"/>
          <w:lang w:val="ro-RO" w:eastAsia="ro-RO"/>
        </w:rPr>
      </w:pPr>
      <w:r w:rsidRPr="00470E0C">
        <w:rPr>
          <w:b/>
          <w:caps/>
          <w:sz w:val="18"/>
          <w:szCs w:val="18"/>
          <w:lang w:val="ro-RO" w:eastAsia="ro-RO"/>
        </w:rPr>
        <w:t xml:space="preserve">                  COMISIA DE CONCURS/examen</w:t>
      </w:r>
      <w:r w:rsidRPr="00470E0C">
        <w:rPr>
          <w:caps/>
          <w:sz w:val="18"/>
          <w:szCs w:val="18"/>
          <w:lang w:val="ro-RO" w:eastAsia="ro-RO"/>
        </w:rPr>
        <w:t xml:space="preserve"> </w:t>
      </w:r>
    </w:p>
    <w:p w:rsidR="00470E0C" w:rsidRDefault="00470E0C" w:rsidP="00B05A82">
      <w:pPr>
        <w:jc w:val="center"/>
        <w:rPr>
          <w:rFonts w:ascii="Times" w:hAnsi="Times" w:cs="Times"/>
          <w:b/>
          <w:sz w:val="28"/>
          <w:szCs w:val="24"/>
        </w:rPr>
      </w:pPr>
    </w:p>
    <w:p w:rsidR="00470E0C" w:rsidRDefault="00470E0C" w:rsidP="00B05A82">
      <w:pPr>
        <w:jc w:val="center"/>
        <w:rPr>
          <w:rFonts w:ascii="Times" w:hAnsi="Times" w:cs="Times"/>
          <w:b/>
          <w:sz w:val="28"/>
          <w:szCs w:val="24"/>
        </w:rPr>
      </w:pPr>
    </w:p>
    <w:p w:rsidR="00470E0C" w:rsidRDefault="00470E0C" w:rsidP="00B05A82">
      <w:pPr>
        <w:jc w:val="center"/>
        <w:rPr>
          <w:rFonts w:ascii="Times" w:hAnsi="Times" w:cs="Times"/>
          <w:b/>
          <w:sz w:val="28"/>
          <w:szCs w:val="24"/>
        </w:rPr>
      </w:pPr>
    </w:p>
    <w:p w:rsidR="00B05A82" w:rsidRDefault="00B05A82" w:rsidP="00B05A82">
      <w:pPr>
        <w:jc w:val="center"/>
        <w:rPr>
          <w:rFonts w:ascii="Times" w:hAnsi="Times" w:cs="Times"/>
          <w:b/>
          <w:sz w:val="28"/>
          <w:szCs w:val="24"/>
        </w:rPr>
      </w:pPr>
      <w:r>
        <w:rPr>
          <w:rFonts w:ascii="Times" w:hAnsi="Times" w:cs="Times"/>
          <w:b/>
          <w:sz w:val="28"/>
          <w:szCs w:val="24"/>
        </w:rPr>
        <w:t xml:space="preserve">TEMATICA </w:t>
      </w:r>
      <w:r>
        <w:rPr>
          <w:b/>
          <w:sz w:val="28"/>
          <w:szCs w:val="24"/>
        </w:rPr>
        <w:t>Ș</w:t>
      </w:r>
      <w:r>
        <w:rPr>
          <w:rFonts w:ascii="Times" w:hAnsi="Times" w:cs="Times"/>
          <w:b/>
          <w:sz w:val="28"/>
          <w:szCs w:val="24"/>
        </w:rPr>
        <w:t>I BIBLIOGRAFIA</w:t>
      </w:r>
    </w:p>
    <w:p w:rsidR="00B05A82" w:rsidRDefault="00B05A82" w:rsidP="00B05A82">
      <w:pPr>
        <w:jc w:val="center"/>
        <w:rPr>
          <w:rFonts w:ascii="Times" w:hAnsi="Times" w:cs="Times"/>
          <w:b/>
          <w:sz w:val="28"/>
          <w:szCs w:val="24"/>
        </w:rPr>
      </w:pPr>
    </w:p>
    <w:p w:rsidR="00470E0C" w:rsidRDefault="00B05A82" w:rsidP="00470E0C">
      <w:pPr>
        <w:jc w:val="center"/>
        <w:rPr>
          <w:rFonts w:ascii="Times" w:hAnsi="Times" w:cs="Times"/>
          <w:b/>
          <w:sz w:val="28"/>
          <w:szCs w:val="24"/>
        </w:rPr>
      </w:pPr>
      <w:proofErr w:type="spellStart"/>
      <w:proofErr w:type="gramStart"/>
      <w:r>
        <w:rPr>
          <w:rFonts w:ascii="Times" w:hAnsi="Times" w:cs="Times"/>
          <w:sz w:val="28"/>
          <w:szCs w:val="24"/>
        </w:rPr>
        <w:t>pentru</w:t>
      </w:r>
      <w:proofErr w:type="spellEnd"/>
      <w:proofErr w:type="gramEnd"/>
      <w:r>
        <w:rPr>
          <w:rFonts w:ascii="Times" w:hAnsi="Times" w:cs="Times"/>
          <w:sz w:val="28"/>
          <w:szCs w:val="24"/>
        </w:rPr>
        <w:t xml:space="preserve"> </w:t>
      </w:r>
      <w:proofErr w:type="spellStart"/>
      <w:r>
        <w:rPr>
          <w:rFonts w:ascii="Times" w:hAnsi="Times" w:cs="Times"/>
          <w:sz w:val="28"/>
          <w:szCs w:val="24"/>
        </w:rPr>
        <w:t>concursul</w:t>
      </w:r>
      <w:proofErr w:type="spellEnd"/>
      <w:r>
        <w:rPr>
          <w:rFonts w:ascii="Times" w:hAnsi="Times" w:cs="Times"/>
          <w:sz w:val="28"/>
          <w:szCs w:val="24"/>
        </w:rPr>
        <w:t xml:space="preserve">  de </w:t>
      </w:r>
      <w:proofErr w:type="spellStart"/>
      <w:r>
        <w:rPr>
          <w:rFonts w:ascii="Times" w:hAnsi="Times" w:cs="Times"/>
          <w:sz w:val="28"/>
          <w:szCs w:val="24"/>
        </w:rPr>
        <w:t>ocupare</w:t>
      </w:r>
      <w:proofErr w:type="spellEnd"/>
      <w:r w:rsidR="00470E0C" w:rsidRPr="00470E0C">
        <w:rPr>
          <w:b/>
          <w:i/>
          <w:sz w:val="28"/>
          <w:szCs w:val="24"/>
        </w:rPr>
        <w:t xml:space="preserve"> </w:t>
      </w:r>
      <w:r w:rsidR="00470E0C">
        <w:rPr>
          <w:rFonts w:ascii="Times" w:hAnsi="Times" w:cs="Times"/>
          <w:sz w:val="28"/>
          <w:szCs w:val="24"/>
        </w:rPr>
        <w:t xml:space="preserve">a </w:t>
      </w:r>
      <w:proofErr w:type="spellStart"/>
      <w:r w:rsidR="00470E0C">
        <w:rPr>
          <w:rFonts w:ascii="Times" w:hAnsi="Times" w:cs="Times"/>
          <w:sz w:val="28"/>
          <w:szCs w:val="24"/>
        </w:rPr>
        <w:t>trei</w:t>
      </w:r>
      <w:proofErr w:type="spellEnd"/>
      <w:r w:rsidR="00470E0C">
        <w:rPr>
          <w:rFonts w:ascii="Times" w:hAnsi="Times" w:cs="Times"/>
          <w:sz w:val="28"/>
          <w:szCs w:val="24"/>
        </w:rPr>
        <w:t xml:space="preserve"> </w:t>
      </w:r>
      <w:proofErr w:type="spellStart"/>
      <w:r w:rsidR="00470E0C">
        <w:rPr>
          <w:rFonts w:ascii="Times" w:hAnsi="Times" w:cs="Times"/>
          <w:sz w:val="28"/>
          <w:szCs w:val="24"/>
        </w:rPr>
        <w:t>func</w:t>
      </w:r>
      <w:r w:rsidR="00470E0C">
        <w:rPr>
          <w:sz w:val="28"/>
          <w:szCs w:val="24"/>
        </w:rPr>
        <w:t>ț</w:t>
      </w:r>
      <w:r w:rsidR="00470E0C">
        <w:rPr>
          <w:rFonts w:ascii="Times" w:hAnsi="Times" w:cs="Times"/>
          <w:sz w:val="28"/>
          <w:szCs w:val="24"/>
        </w:rPr>
        <w:t>ii</w:t>
      </w:r>
      <w:proofErr w:type="spellEnd"/>
      <w:r w:rsidR="00470E0C">
        <w:rPr>
          <w:rFonts w:ascii="Times" w:hAnsi="Times" w:cs="Times"/>
          <w:sz w:val="28"/>
          <w:szCs w:val="24"/>
        </w:rPr>
        <w:t xml:space="preserve"> de</w:t>
      </w:r>
      <w:r w:rsidR="00470E0C">
        <w:rPr>
          <w:rFonts w:ascii="Times" w:hAnsi="Times" w:cs="Times"/>
          <w:b/>
          <w:sz w:val="28"/>
          <w:szCs w:val="24"/>
        </w:rPr>
        <w:t xml:space="preserve"> </w:t>
      </w:r>
      <w:proofErr w:type="spellStart"/>
      <w:r w:rsidR="00470E0C">
        <w:rPr>
          <w:rFonts w:ascii="Times" w:hAnsi="Times"/>
          <w:b/>
          <w:sz w:val="28"/>
          <w:szCs w:val="24"/>
        </w:rPr>
        <w:t>îngrijitor</w:t>
      </w:r>
      <w:proofErr w:type="spellEnd"/>
      <w:r w:rsidR="00470E0C">
        <w:rPr>
          <w:rFonts w:ascii="Times" w:hAnsi="Times"/>
          <w:b/>
          <w:i/>
          <w:sz w:val="28"/>
          <w:szCs w:val="24"/>
        </w:rPr>
        <w:t xml:space="preserve"> la </w:t>
      </w:r>
      <w:proofErr w:type="spellStart"/>
      <w:r w:rsidR="00470E0C">
        <w:rPr>
          <w:rFonts w:ascii="Times" w:hAnsi="Times"/>
          <w:b/>
          <w:i/>
          <w:sz w:val="28"/>
          <w:szCs w:val="24"/>
        </w:rPr>
        <w:t>Serviciul</w:t>
      </w:r>
      <w:proofErr w:type="spellEnd"/>
      <w:r w:rsidR="00470E0C">
        <w:rPr>
          <w:rFonts w:ascii="Times" w:hAnsi="Times"/>
          <w:b/>
          <w:i/>
          <w:sz w:val="28"/>
          <w:szCs w:val="24"/>
        </w:rPr>
        <w:t xml:space="preserve"> Logistic - </w:t>
      </w:r>
      <w:proofErr w:type="spellStart"/>
      <w:r w:rsidR="00470E0C">
        <w:rPr>
          <w:rFonts w:ascii="Times" w:hAnsi="Times"/>
          <w:b/>
          <w:i/>
          <w:sz w:val="28"/>
          <w:szCs w:val="24"/>
        </w:rPr>
        <w:t>Administrarea</w:t>
      </w:r>
      <w:proofErr w:type="spellEnd"/>
      <w:r w:rsidR="00470E0C">
        <w:rPr>
          <w:rFonts w:ascii="Times" w:hAnsi="Times"/>
          <w:b/>
          <w:i/>
          <w:sz w:val="28"/>
          <w:szCs w:val="24"/>
        </w:rPr>
        <w:t xml:space="preserve"> </w:t>
      </w:r>
      <w:proofErr w:type="spellStart"/>
      <w:r w:rsidR="00470E0C">
        <w:rPr>
          <w:rFonts w:ascii="Times" w:hAnsi="Times"/>
          <w:b/>
          <w:i/>
          <w:sz w:val="28"/>
          <w:szCs w:val="24"/>
        </w:rPr>
        <w:t>patrimoniului</w:t>
      </w:r>
      <w:proofErr w:type="spellEnd"/>
      <w:r w:rsidR="00470E0C">
        <w:rPr>
          <w:rFonts w:ascii="Times" w:hAnsi="Times"/>
          <w:b/>
          <w:i/>
          <w:sz w:val="28"/>
          <w:szCs w:val="24"/>
        </w:rPr>
        <w:t xml:space="preserve"> </w:t>
      </w:r>
      <w:proofErr w:type="spellStart"/>
      <w:r w:rsidR="00470E0C">
        <w:rPr>
          <w:rFonts w:ascii="Times" w:hAnsi="Times"/>
          <w:b/>
          <w:i/>
          <w:sz w:val="28"/>
          <w:szCs w:val="24"/>
        </w:rPr>
        <w:t>imobiliar</w:t>
      </w:r>
      <w:proofErr w:type="spellEnd"/>
      <w:r w:rsidR="00470E0C">
        <w:rPr>
          <w:rFonts w:ascii="Times" w:hAnsi="Times"/>
          <w:b/>
          <w:i/>
          <w:sz w:val="28"/>
          <w:szCs w:val="24"/>
        </w:rPr>
        <w:t xml:space="preserve"> </w:t>
      </w:r>
      <w:proofErr w:type="spellStart"/>
      <w:r w:rsidR="00470E0C">
        <w:rPr>
          <w:b/>
          <w:i/>
          <w:sz w:val="28"/>
          <w:szCs w:val="24"/>
        </w:rPr>
        <w:t>ș</w:t>
      </w:r>
      <w:r w:rsidR="00470E0C">
        <w:rPr>
          <w:rFonts w:ascii="Times" w:hAnsi="Times"/>
          <w:b/>
          <w:i/>
          <w:sz w:val="28"/>
          <w:szCs w:val="24"/>
        </w:rPr>
        <w:t>i</w:t>
      </w:r>
      <w:proofErr w:type="spellEnd"/>
      <w:r w:rsidR="00470E0C">
        <w:rPr>
          <w:rFonts w:ascii="Times" w:hAnsi="Times"/>
          <w:b/>
          <w:i/>
          <w:sz w:val="28"/>
          <w:szCs w:val="24"/>
        </w:rPr>
        <w:t xml:space="preserve"> </w:t>
      </w:r>
      <w:proofErr w:type="spellStart"/>
      <w:r w:rsidR="00470E0C">
        <w:rPr>
          <w:rFonts w:ascii="Times" w:hAnsi="Times"/>
          <w:b/>
          <w:i/>
          <w:sz w:val="28"/>
          <w:szCs w:val="24"/>
        </w:rPr>
        <w:t>intenden</w:t>
      </w:r>
      <w:r w:rsidR="00470E0C">
        <w:rPr>
          <w:b/>
          <w:i/>
          <w:sz w:val="28"/>
          <w:szCs w:val="24"/>
        </w:rPr>
        <w:t>ț</w:t>
      </w:r>
      <w:r w:rsidR="00470E0C">
        <w:rPr>
          <w:rFonts w:ascii="Times" w:hAnsi="Times" w:cs="Times"/>
          <w:b/>
          <w:i/>
          <w:sz w:val="28"/>
          <w:szCs w:val="24"/>
        </w:rPr>
        <w:t>ă</w:t>
      </w:r>
      <w:proofErr w:type="spellEnd"/>
      <w:r w:rsidR="00470E0C" w:rsidRPr="00470E0C">
        <w:rPr>
          <w:rFonts w:ascii="Times" w:hAnsi="Times"/>
          <w:b/>
          <w:i/>
          <w:sz w:val="28"/>
          <w:szCs w:val="24"/>
        </w:rPr>
        <w:t xml:space="preserve"> </w:t>
      </w:r>
      <w:r w:rsidR="00470E0C">
        <w:rPr>
          <w:rFonts w:ascii="Times" w:hAnsi="Times"/>
          <w:b/>
          <w:i/>
          <w:sz w:val="28"/>
          <w:szCs w:val="24"/>
        </w:rPr>
        <w:t xml:space="preserve">din </w:t>
      </w:r>
      <w:proofErr w:type="spellStart"/>
      <w:r w:rsidR="00470E0C">
        <w:rPr>
          <w:rFonts w:ascii="Times" w:hAnsi="Times"/>
          <w:b/>
          <w:i/>
          <w:sz w:val="28"/>
          <w:szCs w:val="24"/>
        </w:rPr>
        <w:t>cadrul</w:t>
      </w:r>
      <w:proofErr w:type="spellEnd"/>
      <w:r w:rsidR="00470E0C">
        <w:rPr>
          <w:rFonts w:ascii="Times" w:hAnsi="Times"/>
          <w:b/>
          <w:i/>
          <w:sz w:val="28"/>
          <w:szCs w:val="24"/>
        </w:rPr>
        <w:t xml:space="preserve"> IPJ Arad</w:t>
      </w:r>
    </w:p>
    <w:p w:rsidR="00470E0C" w:rsidRDefault="00470E0C" w:rsidP="00470E0C">
      <w:pPr>
        <w:rPr>
          <w:rFonts w:ascii="Times" w:hAnsi="Times" w:cs="Times"/>
          <w:b/>
          <w:i/>
          <w:sz w:val="28"/>
          <w:szCs w:val="24"/>
        </w:rPr>
      </w:pPr>
    </w:p>
    <w:p w:rsidR="00B05A82" w:rsidRDefault="00B05A82" w:rsidP="00470E0C">
      <w:pPr>
        <w:spacing w:line="276" w:lineRule="auto"/>
        <w:rPr>
          <w:rFonts w:ascii="Times" w:hAnsi="Times" w:cs="Times"/>
          <w:b/>
          <w:sz w:val="24"/>
          <w:szCs w:val="24"/>
        </w:rPr>
      </w:pPr>
    </w:p>
    <w:p w:rsidR="00B05A82" w:rsidRDefault="00B05A82" w:rsidP="00B05A82">
      <w:pPr>
        <w:spacing w:line="276" w:lineRule="auto"/>
        <w:ind w:left="720" w:firstLine="720"/>
        <w:jc w:val="center"/>
        <w:rPr>
          <w:rFonts w:ascii="Times" w:hAnsi="Times" w:cs="Times"/>
          <w:b/>
          <w:sz w:val="24"/>
          <w:szCs w:val="24"/>
        </w:rPr>
      </w:pPr>
    </w:p>
    <w:p w:rsidR="00B05A82" w:rsidRDefault="00B05A82" w:rsidP="00B05A82">
      <w:pPr>
        <w:numPr>
          <w:ilvl w:val="0"/>
          <w:numId w:val="1"/>
        </w:numPr>
        <w:spacing w:after="120" w:line="276" w:lineRule="auto"/>
        <w:ind w:left="1080"/>
        <w:jc w:val="both"/>
        <w:rPr>
          <w:rFonts w:ascii="Times" w:hAnsi="Times"/>
          <w:b/>
          <w:sz w:val="28"/>
          <w:szCs w:val="28"/>
          <w:lang w:val="ro-RO"/>
        </w:rPr>
      </w:pPr>
      <w:proofErr w:type="spellStart"/>
      <w:r>
        <w:rPr>
          <w:rFonts w:ascii="Times" w:hAnsi="Times"/>
          <w:b/>
          <w:sz w:val="28"/>
          <w:szCs w:val="28"/>
        </w:rPr>
        <w:t>Bibliografie</w:t>
      </w:r>
      <w:proofErr w:type="spellEnd"/>
      <w:r>
        <w:rPr>
          <w:rFonts w:ascii="Times" w:hAnsi="Times"/>
          <w:b/>
          <w:sz w:val="28"/>
          <w:szCs w:val="28"/>
        </w:rPr>
        <w:t>:</w:t>
      </w:r>
    </w:p>
    <w:p w:rsidR="00B05A82" w:rsidRDefault="0079190A" w:rsidP="00B05A82">
      <w:pPr>
        <w:pStyle w:val="ListParagraph"/>
        <w:numPr>
          <w:ilvl w:val="0"/>
          <w:numId w:val="2"/>
        </w:numPr>
        <w:spacing w:line="276" w:lineRule="auto"/>
        <w:ind w:left="1170" w:hanging="270"/>
        <w:rPr>
          <w:rFonts w:ascii="Times" w:hAnsi="Times"/>
          <w:sz w:val="28"/>
          <w:szCs w:val="28"/>
          <w:shd w:val="clear" w:color="auto" w:fill="F5F5F5"/>
        </w:rPr>
      </w:pPr>
      <w:hyperlink r:id="rId9" w:tgtFrame="_blank" w:history="1">
        <w:r w:rsidR="00B05A82">
          <w:rPr>
            <w:rStyle w:val="Hyperlink"/>
            <w:rFonts w:ascii="Times" w:hAnsi="Times"/>
            <w:bCs/>
            <w:sz w:val="28"/>
            <w:szCs w:val="28"/>
          </w:rPr>
          <w:t>Legea nr. 319 din 14 iulie </w:t>
        </w:r>
        <w:r w:rsidR="00B05A82">
          <w:rPr>
            <w:rStyle w:val="Hyperlink"/>
            <w:rFonts w:ascii="Times" w:hAnsi="Times"/>
            <w:sz w:val="28"/>
            <w:szCs w:val="28"/>
          </w:rPr>
          <w:t>2006</w:t>
        </w:r>
      </w:hyperlink>
      <w:r w:rsidR="00B05A82">
        <w:rPr>
          <w:rFonts w:ascii="Times" w:hAnsi="Times"/>
          <w:sz w:val="28"/>
          <w:szCs w:val="28"/>
        </w:rPr>
        <w:t xml:space="preserve"> - a securităţii şi sănătăţii în muncă</w:t>
      </w:r>
      <w:r w:rsidR="00B05A82">
        <w:rPr>
          <w:rFonts w:ascii="Times" w:hAnsi="Times"/>
          <w:sz w:val="28"/>
          <w:szCs w:val="28"/>
          <w:shd w:val="clear" w:color="auto" w:fill="F5F5F5"/>
        </w:rPr>
        <w:t>;</w:t>
      </w:r>
    </w:p>
    <w:p w:rsidR="00B05A82" w:rsidRDefault="00B05A82" w:rsidP="00B05A82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ind w:left="1170" w:hanging="270"/>
        <w:jc w:val="both"/>
        <w:rPr>
          <w:rFonts w:ascii="Times" w:hAnsi="Times"/>
          <w:sz w:val="28"/>
          <w:szCs w:val="28"/>
        </w:rPr>
      </w:pPr>
      <w:proofErr w:type="spellStart"/>
      <w:r>
        <w:rPr>
          <w:rFonts w:ascii="Times" w:hAnsi="Times"/>
          <w:sz w:val="28"/>
          <w:szCs w:val="28"/>
        </w:rPr>
        <w:t>Legea</w:t>
      </w:r>
      <w:proofErr w:type="spellEnd"/>
      <w:r>
        <w:rPr>
          <w:rFonts w:ascii="Times" w:hAnsi="Times"/>
          <w:sz w:val="28"/>
          <w:szCs w:val="28"/>
        </w:rPr>
        <w:t xml:space="preserve"> </w:t>
      </w:r>
      <w:proofErr w:type="spellStart"/>
      <w:r>
        <w:rPr>
          <w:rFonts w:ascii="Times" w:hAnsi="Times"/>
          <w:sz w:val="28"/>
          <w:szCs w:val="28"/>
        </w:rPr>
        <w:t>nr</w:t>
      </w:r>
      <w:proofErr w:type="spellEnd"/>
      <w:r>
        <w:rPr>
          <w:rFonts w:ascii="Times" w:hAnsi="Times"/>
          <w:sz w:val="28"/>
          <w:szCs w:val="28"/>
        </w:rPr>
        <w:t xml:space="preserve">. 53 din 24 </w:t>
      </w:r>
      <w:proofErr w:type="spellStart"/>
      <w:r>
        <w:rPr>
          <w:rFonts w:ascii="Times" w:hAnsi="Times"/>
          <w:sz w:val="28"/>
          <w:szCs w:val="28"/>
        </w:rPr>
        <w:t>ianuarie</w:t>
      </w:r>
      <w:proofErr w:type="spellEnd"/>
      <w:r>
        <w:rPr>
          <w:rFonts w:ascii="Times" w:hAnsi="Times"/>
          <w:sz w:val="28"/>
          <w:szCs w:val="28"/>
        </w:rPr>
        <w:t xml:space="preserve"> 2003 (</w:t>
      </w:r>
      <w:proofErr w:type="spellStart"/>
      <w:r>
        <w:rPr>
          <w:rFonts w:ascii="Times" w:hAnsi="Times"/>
          <w:sz w:val="28"/>
          <w:szCs w:val="28"/>
        </w:rPr>
        <w:t>republicată</w:t>
      </w:r>
      <w:proofErr w:type="spellEnd"/>
      <w:r>
        <w:rPr>
          <w:rFonts w:ascii="Times" w:hAnsi="Times"/>
          <w:sz w:val="28"/>
          <w:szCs w:val="28"/>
        </w:rPr>
        <w:t xml:space="preserve">) – </w:t>
      </w:r>
      <w:proofErr w:type="spellStart"/>
      <w:r>
        <w:rPr>
          <w:rFonts w:ascii="Times" w:hAnsi="Times"/>
          <w:sz w:val="28"/>
          <w:szCs w:val="28"/>
        </w:rPr>
        <w:t>Codul</w:t>
      </w:r>
      <w:proofErr w:type="spellEnd"/>
      <w:r>
        <w:rPr>
          <w:rFonts w:ascii="Times" w:hAnsi="Times"/>
          <w:sz w:val="28"/>
          <w:szCs w:val="28"/>
        </w:rPr>
        <w:t xml:space="preserve"> </w:t>
      </w:r>
      <w:proofErr w:type="spellStart"/>
      <w:r>
        <w:rPr>
          <w:rFonts w:ascii="Times" w:hAnsi="Times"/>
          <w:sz w:val="28"/>
          <w:szCs w:val="28"/>
        </w:rPr>
        <w:t>muncii</w:t>
      </w:r>
      <w:proofErr w:type="spellEnd"/>
      <w:r>
        <w:rPr>
          <w:rFonts w:ascii="Times" w:hAnsi="Times"/>
          <w:sz w:val="28"/>
          <w:szCs w:val="28"/>
        </w:rPr>
        <w:t xml:space="preserve"> (art. 247-252);</w:t>
      </w:r>
    </w:p>
    <w:p w:rsidR="00B05A82" w:rsidRDefault="00B05A82" w:rsidP="00B05A82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ind w:left="1170" w:hanging="270"/>
        <w:jc w:val="both"/>
        <w:rPr>
          <w:rFonts w:ascii="Times" w:hAnsi="Times"/>
          <w:sz w:val="28"/>
          <w:szCs w:val="28"/>
        </w:rPr>
      </w:pPr>
      <w:proofErr w:type="spellStart"/>
      <w:r>
        <w:rPr>
          <w:rFonts w:ascii="Times" w:hAnsi="Times"/>
          <w:sz w:val="28"/>
          <w:szCs w:val="28"/>
        </w:rPr>
        <w:t>Legea</w:t>
      </w:r>
      <w:proofErr w:type="spellEnd"/>
      <w:r>
        <w:rPr>
          <w:rFonts w:ascii="Times" w:hAnsi="Times"/>
          <w:sz w:val="28"/>
          <w:szCs w:val="28"/>
        </w:rPr>
        <w:t xml:space="preserve"> </w:t>
      </w:r>
      <w:proofErr w:type="spellStart"/>
      <w:r>
        <w:rPr>
          <w:rFonts w:ascii="Times" w:hAnsi="Times"/>
          <w:sz w:val="28"/>
          <w:szCs w:val="28"/>
        </w:rPr>
        <w:t>nr</w:t>
      </w:r>
      <w:proofErr w:type="spellEnd"/>
      <w:r>
        <w:rPr>
          <w:rFonts w:ascii="Times" w:hAnsi="Times"/>
          <w:sz w:val="28"/>
          <w:szCs w:val="28"/>
        </w:rPr>
        <w:t xml:space="preserve">. 307 din 12 </w:t>
      </w:r>
      <w:proofErr w:type="spellStart"/>
      <w:r>
        <w:rPr>
          <w:rFonts w:ascii="Times" w:hAnsi="Times"/>
          <w:sz w:val="28"/>
          <w:szCs w:val="28"/>
        </w:rPr>
        <w:t>iulie</w:t>
      </w:r>
      <w:proofErr w:type="spellEnd"/>
      <w:r>
        <w:rPr>
          <w:rFonts w:ascii="Times" w:hAnsi="Times"/>
          <w:sz w:val="28"/>
          <w:szCs w:val="28"/>
        </w:rPr>
        <w:t xml:space="preserve"> 2006 (</w:t>
      </w:r>
      <w:proofErr w:type="spellStart"/>
      <w:r>
        <w:rPr>
          <w:rFonts w:ascii="Times" w:hAnsi="Times"/>
          <w:sz w:val="28"/>
          <w:szCs w:val="28"/>
        </w:rPr>
        <w:t>republicată</w:t>
      </w:r>
      <w:proofErr w:type="spellEnd"/>
      <w:r>
        <w:rPr>
          <w:rFonts w:ascii="Times" w:hAnsi="Times"/>
          <w:sz w:val="28"/>
          <w:szCs w:val="28"/>
        </w:rPr>
        <w:t xml:space="preserve">) </w:t>
      </w:r>
    </w:p>
    <w:p w:rsidR="00B05A82" w:rsidRDefault="00B05A82" w:rsidP="00B05A82">
      <w:pPr>
        <w:pStyle w:val="sden"/>
        <w:numPr>
          <w:ilvl w:val="0"/>
          <w:numId w:val="2"/>
        </w:numPr>
        <w:spacing w:before="0" w:beforeAutospacing="0" w:after="0" w:afterAutospacing="0" w:line="276" w:lineRule="auto"/>
        <w:ind w:left="1170" w:hanging="270"/>
        <w:jc w:val="both"/>
        <w:rPr>
          <w:rFonts w:ascii="Times" w:hAnsi="Times"/>
          <w:sz w:val="28"/>
          <w:szCs w:val="28"/>
        </w:rPr>
      </w:pPr>
      <w:proofErr w:type="spellStart"/>
      <w:r>
        <w:rPr>
          <w:rFonts w:ascii="Times" w:hAnsi="Times"/>
          <w:sz w:val="28"/>
          <w:szCs w:val="28"/>
        </w:rPr>
        <w:t>Legea</w:t>
      </w:r>
      <w:proofErr w:type="spellEnd"/>
      <w:r>
        <w:rPr>
          <w:rFonts w:ascii="Times" w:hAnsi="Times"/>
          <w:sz w:val="28"/>
          <w:szCs w:val="28"/>
        </w:rPr>
        <w:t xml:space="preserve"> </w:t>
      </w:r>
      <w:proofErr w:type="spellStart"/>
      <w:r>
        <w:rPr>
          <w:rFonts w:ascii="Times" w:hAnsi="Times"/>
          <w:sz w:val="28"/>
          <w:szCs w:val="28"/>
        </w:rPr>
        <w:t>nr</w:t>
      </w:r>
      <w:proofErr w:type="spellEnd"/>
      <w:r>
        <w:rPr>
          <w:rFonts w:ascii="Times" w:hAnsi="Times"/>
          <w:sz w:val="28"/>
          <w:szCs w:val="28"/>
        </w:rPr>
        <w:t xml:space="preserve">. 132 din 30 </w:t>
      </w:r>
      <w:proofErr w:type="spellStart"/>
      <w:r>
        <w:rPr>
          <w:rFonts w:ascii="Times" w:hAnsi="Times"/>
          <w:sz w:val="28"/>
          <w:szCs w:val="28"/>
        </w:rPr>
        <w:t>iunie</w:t>
      </w:r>
      <w:proofErr w:type="spellEnd"/>
      <w:r>
        <w:rPr>
          <w:rFonts w:ascii="Times" w:hAnsi="Times"/>
          <w:sz w:val="28"/>
          <w:szCs w:val="28"/>
        </w:rPr>
        <w:t xml:space="preserve"> 2010 </w:t>
      </w:r>
      <w:proofErr w:type="spellStart"/>
      <w:r>
        <w:rPr>
          <w:rFonts w:ascii="Times" w:hAnsi="Times"/>
          <w:sz w:val="28"/>
          <w:szCs w:val="28"/>
        </w:rPr>
        <w:t>privind</w:t>
      </w:r>
      <w:proofErr w:type="spellEnd"/>
      <w:r>
        <w:rPr>
          <w:rFonts w:ascii="Times" w:hAnsi="Times"/>
          <w:sz w:val="28"/>
          <w:szCs w:val="28"/>
        </w:rPr>
        <w:t xml:space="preserve"> </w:t>
      </w:r>
      <w:proofErr w:type="spellStart"/>
      <w:r>
        <w:rPr>
          <w:rFonts w:ascii="Times" w:hAnsi="Times"/>
          <w:sz w:val="28"/>
          <w:szCs w:val="28"/>
        </w:rPr>
        <w:t>colectarea</w:t>
      </w:r>
      <w:proofErr w:type="spellEnd"/>
      <w:r>
        <w:rPr>
          <w:rFonts w:ascii="Times" w:hAnsi="Times"/>
          <w:sz w:val="28"/>
          <w:szCs w:val="28"/>
        </w:rPr>
        <w:t xml:space="preserve"> </w:t>
      </w:r>
      <w:proofErr w:type="spellStart"/>
      <w:r>
        <w:rPr>
          <w:rFonts w:ascii="Times" w:hAnsi="Times"/>
          <w:sz w:val="28"/>
          <w:szCs w:val="28"/>
        </w:rPr>
        <w:t>selectivă</w:t>
      </w:r>
      <w:proofErr w:type="spellEnd"/>
      <w:r>
        <w:rPr>
          <w:rFonts w:ascii="Times" w:hAnsi="Times"/>
          <w:sz w:val="28"/>
          <w:szCs w:val="28"/>
        </w:rPr>
        <w:t xml:space="preserve"> a </w:t>
      </w:r>
      <w:proofErr w:type="spellStart"/>
      <w:r>
        <w:rPr>
          <w:rFonts w:ascii="Times" w:hAnsi="Times"/>
          <w:sz w:val="28"/>
          <w:szCs w:val="28"/>
        </w:rPr>
        <w:t>deşeurilor</w:t>
      </w:r>
      <w:proofErr w:type="spellEnd"/>
      <w:r>
        <w:rPr>
          <w:rFonts w:ascii="Times" w:hAnsi="Times"/>
          <w:sz w:val="28"/>
          <w:szCs w:val="28"/>
        </w:rPr>
        <w:t xml:space="preserve"> </w:t>
      </w:r>
      <w:proofErr w:type="spellStart"/>
      <w:r>
        <w:rPr>
          <w:rFonts w:ascii="Times" w:hAnsi="Times"/>
          <w:sz w:val="28"/>
          <w:szCs w:val="28"/>
        </w:rPr>
        <w:t>în</w:t>
      </w:r>
      <w:proofErr w:type="spellEnd"/>
      <w:r>
        <w:rPr>
          <w:rFonts w:ascii="Times" w:hAnsi="Times"/>
          <w:sz w:val="28"/>
          <w:szCs w:val="28"/>
        </w:rPr>
        <w:t xml:space="preserve"> </w:t>
      </w:r>
      <w:proofErr w:type="spellStart"/>
      <w:r>
        <w:rPr>
          <w:rFonts w:ascii="Times" w:hAnsi="Times"/>
          <w:sz w:val="28"/>
          <w:szCs w:val="28"/>
        </w:rPr>
        <w:t>instituţiile</w:t>
      </w:r>
      <w:proofErr w:type="spellEnd"/>
      <w:r>
        <w:rPr>
          <w:rFonts w:ascii="Times" w:hAnsi="Times"/>
          <w:sz w:val="28"/>
          <w:szCs w:val="28"/>
        </w:rPr>
        <w:t xml:space="preserve"> </w:t>
      </w:r>
      <w:proofErr w:type="spellStart"/>
      <w:r>
        <w:rPr>
          <w:rFonts w:ascii="Times" w:hAnsi="Times"/>
          <w:sz w:val="28"/>
          <w:szCs w:val="28"/>
        </w:rPr>
        <w:t>publice</w:t>
      </w:r>
      <w:proofErr w:type="spellEnd"/>
      <w:r>
        <w:rPr>
          <w:rFonts w:ascii="Times" w:hAnsi="Times"/>
          <w:sz w:val="28"/>
          <w:szCs w:val="28"/>
        </w:rPr>
        <w:t>;</w:t>
      </w:r>
    </w:p>
    <w:p w:rsidR="00B05A82" w:rsidRDefault="00B05A82" w:rsidP="00B05A82">
      <w:pPr>
        <w:spacing w:after="120" w:line="276" w:lineRule="auto"/>
        <w:jc w:val="both"/>
        <w:rPr>
          <w:rFonts w:ascii="Times" w:hAnsi="Times"/>
          <w:sz w:val="28"/>
          <w:szCs w:val="28"/>
        </w:rPr>
      </w:pPr>
    </w:p>
    <w:p w:rsidR="00B05A82" w:rsidRDefault="00B05A82" w:rsidP="00B05A82">
      <w:pPr>
        <w:numPr>
          <w:ilvl w:val="0"/>
          <w:numId w:val="1"/>
        </w:numPr>
        <w:spacing w:after="120" w:line="276" w:lineRule="auto"/>
        <w:ind w:left="1080"/>
        <w:jc w:val="both"/>
        <w:rPr>
          <w:rFonts w:ascii="Times" w:hAnsi="Times"/>
          <w:b/>
          <w:sz w:val="28"/>
          <w:szCs w:val="28"/>
        </w:rPr>
      </w:pPr>
      <w:proofErr w:type="spellStart"/>
      <w:r>
        <w:rPr>
          <w:rFonts w:ascii="Times" w:hAnsi="Times"/>
          <w:b/>
          <w:sz w:val="28"/>
          <w:szCs w:val="28"/>
        </w:rPr>
        <w:t>Tematică</w:t>
      </w:r>
      <w:proofErr w:type="spellEnd"/>
      <w:r>
        <w:rPr>
          <w:rFonts w:ascii="Times" w:hAnsi="Times"/>
          <w:b/>
          <w:sz w:val="28"/>
          <w:szCs w:val="28"/>
        </w:rPr>
        <w:t>:</w:t>
      </w:r>
    </w:p>
    <w:p w:rsidR="00B05A82" w:rsidRDefault="00B05A82" w:rsidP="00B05A82">
      <w:pPr>
        <w:numPr>
          <w:ilvl w:val="0"/>
          <w:numId w:val="3"/>
        </w:numPr>
        <w:spacing w:line="276" w:lineRule="auto"/>
        <w:jc w:val="both"/>
        <w:rPr>
          <w:rFonts w:ascii="Times" w:hAnsi="Times"/>
          <w:sz w:val="28"/>
          <w:szCs w:val="28"/>
        </w:rPr>
      </w:pPr>
      <w:proofErr w:type="spellStart"/>
      <w:r>
        <w:rPr>
          <w:rFonts w:ascii="Times" w:hAnsi="Times"/>
          <w:sz w:val="28"/>
          <w:szCs w:val="28"/>
        </w:rPr>
        <w:t>Sănătatea</w:t>
      </w:r>
      <w:proofErr w:type="spellEnd"/>
      <w:r>
        <w:rPr>
          <w:rFonts w:ascii="Times" w:hAnsi="Times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</w:t>
      </w:r>
      <w:r>
        <w:rPr>
          <w:rFonts w:ascii="Times" w:hAnsi="Times"/>
          <w:sz w:val="28"/>
          <w:szCs w:val="28"/>
        </w:rPr>
        <w:t>i</w:t>
      </w:r>
      <w:proofErr w:type="spellEnd"/>
      <w:r>
        <w:rPr>
          <w:rFonts w:ascii="Times" w:hAnsi="Times"/>
          <w:sz w:val="28"/>
          <w:szCs w:val="28"/>
        </w:rPr>
        <w:t xml:space="preserve"> </w:t>
      </w:r>
      <w:proofErr w:type="spellStart"/>
      <w:r>
        <w:rPr>
          <w:rFonts w:ascii="Times" w:hAnsi="Times"/>
          <w:sz w:val="28"/>
          <w:szCs w:val="28"/>
        </w:rPr>
        <w:t>securitatea</w:t>
      </w:r>
      <w:proofErr w:type="spellEnd"/>
      <w:r>
        <w:rPr>
          <w:rFonts w:ascii="Times" w:hAnsi="Times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sz w:val="28"/>
          <w:szCs w:val="28"/>
        </w:rPr>
        <w:t>î</w:t>
      </w:r>
      <w:r>
        <w:rPr>
          <w:rFonts w:ascii="Times" w:hAnsi="Times"/>
          <w:sz w:val="28"/>
          <w:szCs w:val="28"/>
        </w:rPr>
        <w:t>n</w:t>
      </w:r>
      <w:proofErr w:type="spellEnd"/>
      <w:r>
        <w:rPr>
          <w:rFonts w:ascii="Times" w:hAnsi="Times"/>
          <w:sz w:val="28"/>
          <w:szCs w:val="28"/>
        </w:rPr>
        <w:t xml:space="preserve"> </w:t>
      </w:r>
      <w:proofErr w:type="spellStart"/>
      <w:r>
        <w:rPr>
          <w:rFonts w:ascii="Times" w:hAnsi="Times"/>
          <w:sz w:val="28"/>
          <w:szCs w:val="28"/>
        </w:rPr>
        <w:t>munc</w:t>
      </w:r>
      <w:r>
        <w:rPr>
          <w:rFonts w:ascii="Times" w:hAnsi="Times" w:cs="Times"/>
          <w:sz w:val="28"/>
          <w:szCs w:val="28"/>
        </w:rPr>
        <w:t>ă</w:t>
      </w:r>
      <w:proofErr w:type="spellEnd"/>
      <w:r>
        <w:rPr>
          <w:rFonts w:ascii="Times" w:hAnsi="Times"/>
          <w:sz w:val="28"/>
          <w:szCs w:val="28"/>
        </w:rPr>
        <w:t>;</w:t>
      </w:r>
    </w:p>
    <w:p w:rsidR="00B05A82" w:rsidRDefault="00B05A82" w:rsidP="00B05A82">
      <w:pPr>
        <w:numPr>
          <w:ilvl w:val="0"/>
          <w:numId w:val="3"/>
        </w:numPr>
        <w:spacing w:line="276" w:lineRule="auto"/>
        <w:jc w:val="both"/>
        <w:rPr>
          <w:rFonts w:ascii="Times" w:hAnsi="Times"/>
          <w:sz w:val="28"/>
          <w:szCs w:val="28"/>
        </w:rPr>
      </w:pPr>
      <w:proofErr w:type="spellStart"/>
      <w:r>
        <w:rPr>
          <w:rFonts w:ascii="Times" w:hAnsi="Times"/>
          <w:sz w:val="28"/>
          <w:szCs w:val="28"/>
        </w:rPr>
        <w:t>Răspunderea</w:t>
      </w:r>
      <w:proofErr w:type="spellEnd"/>
      <w:r>
        <w:rPr>
          <w:rFonts w:ascii="Times" w:hAnsi="Times"/>
          <w:sz w:val="28"/>
          <w:szCs w:val="28"/>
        </w:rPr>
        <w:t xml:space="preserve"> </w:t>
      </w:r>
      <w:proofErr w:type="spellStart"/>
      <w:r>
        <w:rPr>
          <w:rFonts w:ascii="Times" w:hAnsi="Times"/>
          <w:sz w:val="28"/>
          <w:szCs w:val="28"/>
        </w:rPr>
        <w:t>disciplinară</w:t>
      </w:r>
      <w:proofErr w:type="spellEnd"/>
      <w:r>
        <w:rPr>
          <w:rFonts w:ascii="Times" w:hAnsi="Times"/>
          <w:sz w:val="28"/>
          <w:szCs w:val="28"/>
        </w:rPr>
        <w:t xml:space="preserve"> conform </w:t>
      </w:r>
      <w:proofErr w:type="spellStart"/>
      <w:r>
        <w:rPr>
          <w:rFonts w:ascii="Times" w:hAnsi="Times"/>
          <w:sz w:val="28"/>
          <w:szCs w:val="28"/>
        </w:rPr>
        <w:t>Legii</w:t>
      </w:r>
      <w:proofErr w:type="spellEnd"/>
      <w:r>
        <w:rPr>
          <w:rFonts w:ascii="Times" w:hAnsi="Times"/>
          <w:sz w:val="28"/>
          <w:szCs w:val="28"/>
        </w:rPr>
        <w:t xml:space="preserve"> </w:t>
      </w:r>
      <w:proofErr w:type="spellStart"/>
      <w:r>
        <w:rPr>
          <w:rFonts w:ascii="Times" w:hAnsi="Times"/>
          <w:sz w:val="28"/>
          <w:szCs w:val="28"/>
        </w:rPr>
        <w:t>nr</w:t>
      </w:r>
      <w:proofErr w:type="spellEnd"/>
      <w:r>
        <w:rPr>
          <w:rFonts w:ascii="Times" w:hAnsi="Times"/>
          <w:sz w:val="28"/>
          <w:szCs w:val="28"/>
        </w:rPr>
        <w:t xml:space="preserve">. 53 din 24 </w:t>
      </w:r>
      <w:proofErr w:type="spellStart"/>
      <w:r>
        <w:rPr>
          <w:rFonts w:ascii="Times" w:hAnsi="Times"/>
          <w:sz w:val="28"/>
          <w:szCs w:val="28"/>
        </w:rPr>
        <w:t>ianuarie</w:t>
      </w:r>
      <w:proofErr w:type="spellEnd"/>
      <w:r>
        <w:rPr>
          <w:rFonts w:ascii="Times" w:hAnsi="Times"/>
          <w:sz w:val="28"/>
          <w:szCs w:val="28"/>
        </w:rPr>
        <w:t xml:space="preserve"> 2003;</w:t>
      </w:r>
    </w:p>
    <w:p w:rsidR="00B05A82" w:rsidRDefault="00B05A82" w:rsidP="00B05A82">
      <w:pPr>
        <w:numPr>
          <w:ilvl w:val="0"/>
          <w:numId w:val="3"/>
        </w:numPr>
        <w:spacing w:line="276" w:lineRule="auto"/>
        <w:jc w:val="both"/>
        <w:rPr>
          <w:rFonts w:ascii="Times" w:hAnsi="Times"/>
          <w:sz w:val="28"/>
          <w:szCs w:val="28"/>
        </w:rPr>
      </w:pPr>
      <w:proofErr w:type="spellStart"/>
      <w:r>
        <w:rPr>
          <w:rFonts w:ascii="Times" w:hAnsi="Times"/>
          <w:sz w:val="28"/>
          <w:szCs w:val="28"/>
        </w:rPr>
        <w:t>Obliga</w:t>
      </w:r>
      <w:r>
        <w:rPr>
          <w:sz w:val="28"/>
          <w:szCs w:val="28"/>
        </w:rPr>
        <w:t>ț</w:t>
      </w:r>
      <w:r>
        <w:rPr>
          <w:rFonts w:ascii="Times" w:hAnsi="Times"/>
          <w:sz w:val="28"/>
          <w:szCs w:val="28"/>
        </w:rPr>
        <w:t>iile</w:t>
      </w:r>
      <w:proofErr w:type="spellEnd"/>
      <w:r>
        <w:rPr>
          <w:rFonts w:ascii="Times" w:hAnsi="Times"/>
          <w:sz w:val="28"/>
          <w:szCs w:val="28"/>
        </w:rPr>
        <w:t xml:space="preserve"> </w:t>
      </w:r>
      <w:proofErr w:type="spellStart"/>
      <w:r>
        <w:rPr>
          <w:rFonts w:ascii="Times" w:hAnsi="Times"/>
          <w:sz w:val="28"/>
          <w:szCs w:val="28"/>
        </w:rPr>
        <w:t>salariatului</w:t>
      </w:r>
      <w:proofErr w:type="spellEnd"/>
      <w:r>
        <w:rPr>
          <w:rFonts w:ascii="Times" w:hAnsi="Times"/>
          <w:sz w:val="28"/>
          <w:szCs w:val="28"/>
        </w:rPr>
        <w:t xml:space="preserve"> </w:t>
      </w:r>
      <w:proofErr w:type="spellStart"/>
      <w:r>
        <w:rPr>
          <w:rFonts w:ascii="Times" w:hAnsi="Times"/>
          <w:sz w:val="28"/>
          <w:szCs w:val="28"/>
        </w:rPr>
        <w:t>referitoare</w:t>
      </w:r>
      <w:proofErr w:type="spellEnd"/>
      <w:r>
        <w:rPr>
          <w:rFonts w:ascii="Times" w:hAnsi="Times"/>
          <w:sz w:val="28"/>
          <w:szCs w:val="28"/>
        </w:rPr>
        <w:t xml:space="preserve"> la </w:t>
      </w:r>
      <w:proofErr w:type="spellStart"/>
      <w:r>
        <w:rPr>
          <w:rFonts w:ascii="Times" w:hAnsi="Times"/>
          <w:sz w:val="28"/>
          <w:szCs w:val="28"/>
        </w:rPr>
        <w:t>ap</w:t>
      </w:r>
      <w:r>
        <w:rPr>
          <w:rFonts w:ascii="Times" w:hAnsi="Times" w:cs="Times"/>
          <w:sz w:val="28"/>
          <w:szCs w:val="28"/>
        </w:rPr>
        <w:t>ă</w:t>
      </w:r>
      <w:r>
        <w:rPr>
          <w:rFonts w:ascii="Times" w:hAnsi="Times"/>
          <w:sz w:val="28"/>
          <w:szCs w:val="28"/>
        </w:rPr>
        <w:t>rarea</w:t>
      </w:r>
      <w:proofErr w:type="spellEnd"/>
      <w:r>
        <w:rPr>
          <w:rFonts w:ascii="Times" w:hAnsi="Times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sz w:val="28"/>
          <w:szCs w:val="28"/>
        </w:rPr>
        <w:t>î</w:t>
      </w:r>
      <w:r>
        <w:rPr>
          <w:rFonts w:ascii="Times" w:hAnsi="Times"/>
          <w:sz w:val="28"/>
          <w:szCs w:val="28"/>
        </w:rPr>
        <w:t>mpotriva</w:t>
      </w:r>
      <w:proofErr w:type="spellEnd"/>
      <w:r>
        <w:rPr>
          <w:rFonts w:ascii="Times" w:hAnsi="Times"/>
          <w:sz w:val="28"/>
          <w:szCs w:val="28"/>
        </w:rPr>
        <w:t xml:space="preserve"> </w:t>
      </w:r>
      <w:proofErr w:type="spellStart"/>
      <w:r>
        <w:rPr>
          <w:rFonts w:ascii="Times" w:hAnsi="Times"/>
          <w:sz w:val="28"/>
          <w:szCs w:val="28"/>
        </w:rPr>
        <w:t>incendiilor</w:t>
      </w:r>
      <w:proofErr w:type="spellEnd"/>
      <w:r>
        <w:rPr>
          <w:rFonts w:ascii="Times" w:hAnsi="Times"/>
          <w:sz w:val="28"/>
          <w:szCs w:val="28"/>
        </w:rPr>
        <w:t>;</w:t>
      </w:r>
    </w:p>
    <w:p w:rsidR="00B05A82" w:rsidRDefault="00B05A82" w:rsidP="00B05A82">
      <w:pPr>
        <w:numPr>
          <w:ilvl w:val="0"/>
          <w:numId w:val="3"/>
        </w:numPr>
        <w:spacing w:line="276" w:lineRule="auto"/>
        <w:jc w:val="both"/>
        <w:rPr>
          <w:rFonts w:ascii="Times" w:hAnsi="Times"/>
          <w:sz w:val="28"/>
          <w:szCs w:val="28"/>
        </w:rPr>
      </w:pPr>
      <w:proofErr w:type="spellStart"/>
      <w:r>
        <w:rPr>
          <w:rFonts w:ascii="Times" w:hAnsi="Times"/>
          <w:sz w:val="28"/>
          <w:szCs w:val="28"/>
        </w:rPr>
        <w:t>Colectarea</w:t>
      </w:r>
      <w:proofErr w:type="spellEnd"/>
      <w:r>
        <w:rPr>
          <w:rFonts w:ascii="Times" w:hAnsi="Times"/>
          <w:sz w:val="28"/>
          <w:szCs w:val="28"/>
        </w:rPr>
        <w:t xml:space="preserve"> </w:t>
      </w:r>
      <w:proofErr w:type="spellStart"/>
      <w:r>
        <w:rPr>
          <w:rFonts w:ascii="Times" w:hAnsi="Times"/>
          <w:sz w:val="28"/>
          <w:szCs w:val="28"/>
        </w:rPr>
        <w:t>selectivă</w:t>
      </w:r>
      <w:proofErr w:type="spellEnd"/>
      <w:r>
        <w:rPr>
          <w:rFonts w:ascii="Times" w:hAnsi="Times"/>
          <w:sz w:val="28"/>
          <w:szCs w:val="28"/>
        </w:rPr>
        <w:t xml:space="preserve"> a </w:t>
      </w:r>
      <w:proofErr w:type="spellStart"/>
      <w:r>
        <w:rPr>
          <w:rFonts w:ascii="Times" w:hAnsi="Times"/>
          <w:sz w:val="28"/>
          <w:szCs w:val="28"/>
        </w:rPr>
        <w:t>deşeurilor</w:t>
      </w:r>
      <w:proofErr w:type="spellEnd"/>
      <w:r>
        <w:rPr>
          <w:rFonts w:ascii="Times" w:hAnsi="Times"/>
          <w:sz w:val="28"/>
          <w:szCs w:val="28"/>
        </w:rPr>
        <w:t xml:space="preserve"> </w:t>
      </w:r>
      <w:proofErr w:type="spellStart"/>
      <w:r>
        <w:rPr>
          <w:rFonts w:ascii="Times" w:hAnsi="Times"/>
          <w:sz w:val="28"/>
          <w:szCs w:val="28"/>
        </w:rPr>
        <w:t>în</w:t>
      </w:r>
      <w:proofErr w:type="spellEnd"/>
      <w:r>
        <w:rPr>
          <w:rFonts w:ascii="Times" w:hAnsi="Times"/>
          <w:sz w:val="28"/>
          <w:szCs w:val="28"/>
        </w:rPr>
        <w:t xml:space="preserve"> </w:t>
      </w:r>
      <w:proofErr w:type="spellStart"/>
      <w:r>
        <w:rPr>
          <w:rFonts w:ascii="Times" w:hAnsi="Times"/>
          <w:sz w:val="28"/>
          <w:szCs w:val="28"/>
        </w:rPr>
        <w:t>instituţiile</w:t>
      </w:r>
      <w:proofErr w:type="spellEnd"/>
      <w:r>
        <w:rPr>
          <w:rFonts w:ascii="Times" w:hAnsi="Times"/>
          <w:sz w:val="28"/>
          <w:szCs w:val="28"/>
        </w:rPr>
        <w:t xml:space="preserve"> </w:t>
      </w:r>
      <w:proofErr w:type="spellStart"/>
      <w:r>
        <w:rPr>
          <w:rFonts w:ascii="Times" w:hAnsi="Times"/>
          <w:sz w:val="28"/>
          <w:szCs w:val="28"/>
        </w:rPr>
        <w:t>publice</w:t>
      </w:r>
      <w:proofErr w:type="spellEnd"/>
      <w:r>
        <w:rPr>
          <w:rFonts w:ascii="Times" w:hAnsi="Times"/>
          <w:sz w:val="28"/>
          <w:szCs w:val="28"/>
        </w:rPr>
        <w:t>;</w:t>
      </w:r>
    </w:p>
    <w:p w:rsidR="00B05A82" w:rsidRDefault="00B05A82" w:rsidP="00B05A82">
      <w:pPr>
        <w:spacing w:line="276" w:lineRule="auto"/>
        <w:ind w:left="1440"/>
        <w:jc w:val="both"/>
        <w:rPr>
          <w:rFonts w:ascii="Times" w:hAnsi="Times"/>
          <w:sz w:val="28"/>
          <w:szCs w:val="28"/>
        </w:rPr>
      </w:pPr>
    </w:p>
    <w:p w:rsidR="00B05A82" w:rsidRDefault="00B05A82" w:rsidP="00B05A82">
      <w:pPr>
        <w:numPr>
          <w:ilvl w:val="0"/>
          <w:numId w:val="1"/>
        </w:numPr>
        <w:spacing w:after="120" w:line="276" w:lineRule="auto"/>
        <w:ind w:left="1080"/>
        <w:jc w:val="both"/>
        <w:rPr>
          <w:rFonts w:ascii="Times" w:hAnsi="Times"/>
          <w:b/>
          <w:sz w:val="28"/>
          <w:szCs w:val="28"/>
        </w:rPr>
      </w:pPr>
      <w:proofErr w:type="spellStart"/>
      <w:r>
        <w:rPr>
          <w:rFonts w:ascii="Times" w:hAnsi="Times"/>
          <w:b/>
          <w:sz w:val="28"/>
          <w:szCs w:val="28"/>
        </w:rPr>
        <w:t>Tipul</w:t>
      </w:r>
      <w:proofErr w:type="spellEnd"/>
      <w:r>
        <w:rPr>
          <w:rFonts w:ascii="Times" w:hAnsi="Times"/>
          <w:b/>
          <w:sz w:val="28"/>
          <w:szCs w:val="28"/>
        </w:rPr>
        <w:t xml:space="preserve"> </w:t>
      </w:r>
      <w:proofErr w:type="spellStart"/>
      <w:r>
        <w:rPr>
          <w:rFonts w:ascii="Times" w:hAnsi="Times"/>
          <w:b/>
          <w:sz w:val="28"/>
          <w:szCs w:val="28"/>
        </w:rPr>
        <w:t>primei</w:t>
      </w:r>
      <w:proofErr w:type="spellEnd"/>
      <w:r>
        <w:rPr>
          <w:rFonts w:ascii="Times" w:hAnsi="Times"/>
          <w:b/>
          <w:sz w:val="28"/>
          <w:szCs w:val="28"/>
        </w:rPr>
        <w:t xml:space="preserve"> probe: - </w:t>
      </w:r>
      <w:proofErr w:type="spellStart"/>
      <w:r>
        <w:rPr>
          <w:rFonts w:ascii="Times" w:hAnsi="Times"/>
          <w:b/>
          <w:sz w:val="28"/>
          <w:szCs w:val="28"/>
        </w:rPr>
        <w:t>practică</w:t>
      </w:r>
      <w:proofErr w:type="spellEnd"/>
      <w:r>
        <w:rPr>
          <w:rFonts w:ascii="Times" w:hAnsi="Times"/>
          <w:b/>
          <w:sz w:val="28"/>
          <w:szCs w:val="28"/>
        </w:rPr>
        <w:t>.</w:t>
      </w:r>
    </w:p>
    <w:p w:rsidR="00B05A82" w:rsidRDefault="00B05A82" w:rsidP="00B05A82">
      <w:pPr>
        <w:tabs>
          <w:tab w:val="left" w:pos="751"/>
        </w:tabs>
        <w:spacing w:line="276" w:lineRule="auto"/>
        <w:rPr>
          <w:rFonts w:ascii="Times" w:hAnsi="Times"/>
          <w:sz w:val="24"/>
          <w:szCs w:val="28"/>
        </w:rPr>
      </w:pPr>
    </w:p>
    <w:p w:rsidR="00B05A82" w:rsidRDefault="00B05A82" w:rsidP="00B05A82">
      <w:pPr>
        <w:tabs>
          <w:tab w:val="left" w:pos="751"/>
        </w:tabs>
        <w:rPr>
          <w:rFonts w:ascii="Times" w:hAnsi="Times"/>
          <w:sz w:val="24"/>
          <w:szCs w:val="28"/>
        </w:rPr>
      </w:pPr>
    </w:p>
    <w:p w:rsidR="00B05A82" w:rsidRDefault="00B05A82" w:rsidP="00B05A82">
      <w:pPr>
        <w:tabs>
          <w:tab w:val="left" w:pos="751"/>
        </w:tabs>
        <w:rPr>
          <w:rFonts w:ascii="Times" w:hAnsi="Times"/>
          <w:sz w:val="24"/>
          <w:szCs w:val="28"/>
        </w:rPr>
      </w:pPr>
    </w:p>
    <w:p w:rsidR="00B05A82" w:rsidRDefault="00B05A82" w:rsidP="00B05A82">
      <w:pPr>
        <w:tabs>
          <w:tab w:val="left" w:pos="751"/>
        </w:tabs>
        <w:rPr>
          <w:rFonts w:ascii="Times" w:hAnsi="Times"/>
          <w:sz w:val="24"/>
          <w:szCs w:val="28"/>
        </w:rPr>
      </w:pPr>
    </w:p>
    <w:p w:rsidR="00B05A82" w:rsidRDefault="00B05A82" w:rsidP="00B05A82">
      <w:pPr>
        <w:tabs>
          <w:tab w:val="left" w:pos="7605"/>
        </w:tabs>
        <w:ind w:left="5760"/>
        <w:jc w:val="right"/>
        <w:rPr>
          <w:rFonts w:ascii="Times" w:hAnsi="Times" w:cs="Times"/>
          <w:noProof/>
          <w:sz w:val="24"/>
          <w:szCs w:val="28"/>
        </w:rPr>
      </w:pPr>
    </w:p>
    <w:p w:rsidR="00B05A82" w:rsidRDefault="00B05A82" w:rsidP="00B05A82">
      <w:pPr>
        <w:tabs>
          <w:tab w:val="left" w:pos="7605"/>
        </w:tabs>
        <w:ind w:left="5760"/>
        <w:jc w:val="right"/>
        <w:rPr>
          <w:rFonts w:ascii="Times" w:hAnsi="Times" w:cs="Times"/>
          <w:noProof/>
          <w:sz w:val="24"/>
          <w:szCs w:val="28"/>
        </w:rPr>
      </w:pPr>
    </w:p>
    <w:p w:rsidR="00B05A82" w:rsidRDefault="00B05A82" w:rsidP="00B05A82">
      <w:pPr>
        <w:tabs>
          <w:tab w:val="left" w:pos="7605"/>
        </w:tabs>
        <w:ind w:left="5760"/>
        <w:jc w:val="right"/>
        <w:rPr>
          <w:rFonts w:ascii="Times" w:hAnsi="Times" w:cs="Times"/>
          <w:noProof/>
          <w:sz w:val="24"/>
          <w:szCs w:val="28"/>
        </w:rPr>
      </w:pPr>
    </w:p>
    <w:p w:rsidR="00B05A82" w:rsidRDefault="00B05A82" w:rsidP="00470E0C">
      <w:pPr>
        <w:tabs>
          <w:tab w:val="left" w:pos="7605"/>
        </w:tabs>
        <w:ind w:left="5760"/>
        <w:rPr>
          <w:rFonts w:ascii="Times" w:hAnsi="Times" w:cs="Times"/>
          <w:noProof/>
          <w:sz w:val="24"/>
          <w:szCs w:val="28"/>
        </w:rPr>
      </w:pPr>
    </w:p>
    <w:p w:rsidR="00B05A82" w:rsidRDefault="00B05A82" w:rsidP="00B05A82">
      <w:pPr>
        <w:tabs>
          <w:tab w:val="left" w:pos="7605"/>
        </w:tabs>
        <w:ind w:left="5760"/>
        <w:jc w:val="right"/>
        <w:rPr>
          <w:rFonts w:ascii="Times" w:hAnsi="Times" w:cs="Times"/>
          <w:noProof/>
          <w:sz w:val="24"/>
          <w:szCs w:val="28"/>
        </w:rPr>
      </w:pPr>
    </w:p>
    <w:p w:rsidR="00A1275F" w:rsidRPr="00470E0C" w:rsidRDefault="00A1275F" w:rsidP="00470E0C">
      <w:pPr>
        <w:tabs>
          <w:tab w:val="left" w:pos="7605"/>
        </w:tabs>
        <w:rPr>
          <w:rFonts w:ascii="Times" w:hAnsi="Times" w:cs="Times"/>
          <w:noProof/>
          <w:sz w:val="24"/>
          <w:szCs w:val="28"/>
        </w:rPr>
      </w:pPr>
    </w:p>
    <w:sectPr w:rsidR="00A1275F" w:rsidRPr="00470E0C" w:rsidSect="00602EE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566" w:bottom="284" w:left="851" w:header="170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90A" w:rsidRDefault="0079190A" w:rsidP="00744DB4">
      <w:r>
        <w:separator/>
      </w:r>
    </w:p>
  </w:endnote>
  <w:endnote w:type="continuationSeparator" w:id="0">
    <w:p w:rsidR="0079190A" w:rsidRDefault="0079190A" w:rsidP="0074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EE3" w:rsidRDefault="00602E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19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4B3A0D" w:rsidRPr="004B3A0D" w:rsidTr="00582D5E">
      <w:trPr>
        <w:trHeight w:val="70"/>
        <w:jc w:val="center"/>
      </w:trPr>
      <w:tc>
        <w:tcPr>
          <w:tcW w:w="12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FF"/>
        </w:tcPr>
        <w:p w:rsidR="004B3A0D" w:rsidRPr="004B3A0D" w:rsidRDefault="004B3A0D" w:rsidP="004B3A0D">
          <w:pPr>
            <w:tabs>
              <w:tab w:val="center" w:pos="4320"/>
              <w:tab w:val="right" w:pos="8640"/>
            </w:tabs>
            <w:ind w:right="360"/>
            <w:rPr>
              <w:sz w:val="8"/>
              <w:szCs w:val="8"/>
              <w:lang w:val="ro-RO"/>
            </w:rPr>
          </w:pPr>
        </w:p>
      </w:tc>
      <w:tc>
        <w:tcPr>
          <w:tcW w:w="14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</w:tcPr>
        <w:p w:rsidR="004B3A0D" w:rsidRPr="004B3A0D" w:rsidRDefault="004B3A0D" w:rsidP="004B3A0D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  <w:lang w:val="ro-RO"/>
            </w:rPr>
          </w:pPr>
        </w:p>
      </w:tc>
      <w:tc>
        <w:tcPr>
          <w:tcW w:w="12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:rsidR="004B3A0D" w:rsidRPr="004B3A0D" w:rsidRDefault="004B3A0D" w:rsidP="004B3A0D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  <w:lang w:val="ro-RO"/>
            </w:rPr>
          </w:pPr>
        </w:p>
      </w:tc>
    </w:tr>
  </w:tbl>
  <w:p w:rsidR="004B3A0D" w:rsidRPr="004B3A0D" w:rsidRDefault="004B3A0D" w:rsidP="004B3A0D">
    <w:pPr>
      <w:tabs>
        <w:tab w:val="center" w:pos="4320"/>
        <w:tab w:val="right" w:pos="8640"/>
      </w:tabs>
      <w:rPr>
        <w:sz w:val="16"/>
        <w:szCs w:val="24"/>
        <w:lang w:val="ro-RO"/>
      </w:rPr>
    </w:pPr>
    <w:r w:rsidRPr="004B3A0D">
      <w:rPr>
        <w:sz w:val="16"/>
        <w:szCs w:val="24"/>
        <w:lang w:val="ro-RO"/>
      </w:rPr>
      <w:t xml:space="preserve">  </w:t>
    </w:r>
    <w:r w:rsidR="00602EE3">
      <w:rPr>
        <w:sz w:val="16"/>
        <w:szCs w:val="24"/>
        <w:lang w:val="ro-RO"/>
      </w:rPr>
      <w:t xml:space="preserve">                                             </w:t>
    </w:r>
    <w:bookmarkStart w:id="0" w:name="_GoBack"/>
    <w:bookmarkEnd w:id="0"/>
    <w:r w:rsidRPr="004B3A0D">
      <w:rPr>
        <w:b/>
        <w:sz w:val="16"/>
        <w:szCs w:val="24"/>
        <w:lang w:val="ro-RO"/>
      </w:rPr>
      <w:t>CONFIDENŢIAL</w:t>
    </w:r>
    <w:r w:rsidRPr="004B3A0D">
      <w:rPr>
        <w:sz w:val="16"/>
        <w:szCs w:val="24"/>
        <w:lang w:val="ro-RO"/>
      </w:rPr>
      <w:t>. Date cu caracter personal prelucrate în conformitate cu prevederile R.G.P.D. 2016/679</w:t>
    </w:r>
  </w:p>
  <w:p w:rsidR="004B3A0D" w:rsidRPr="004B3A0D" w:rsidRDefault="004B3A0D" w:rsidP="004B3A0D">
    <w:pPr>
      <w:tabs>
        <w:tab w:val="center" w:pos="4320"/>
        <w:tab w:val="right" w:pos="8640"/>
      </w:tabs>
      <w:rPr>
        <w:sz w:val="16"/>
        <w:szCs w:val="24"/>
        <w:lang w:val="ro-RO"/>
      </w:rPr>
    </w:pPr>
    <w:r w:rsidRPr="004B3A0D">
      <w:rPr>
        <w:sz w:val="16"/>
        <w:szCs w:val="24"/>
        <w:lang w:val="ro-RO"/>
      </w:rPr>
      <w:t xml:space="preserve">                                                                     Arad, Str.Varfu cu Dor. 17-21,Tel: 0257206832 /Fax: 0257253151</w:t>
    </w:r>
  </w:p>
  <w:p w:rsidR="00744DB4" w:rsidRPr="004B3A0D" w:rsidRDefault="004B3A0D" w:rsidP="004B3A0D">
    <w:pPr>
      <w:tabs>
        <w:tab w:val="center" w:pos="4320"/>
        <w:tab w:val="right" w:pos="8640"/>
      </w:tabs>
      <w:rPr>
        <w:sz w:val="16"/>
        <w:szCs w:val="16"/>
        <w:lang w:val="ro-RO"/>
      </w:rPr>
    </w:pPr>
    <w:r w:rsidRPr="004B3A0D">
      <w:rPr>
        <w:sz w:val="16"/>
        <w:szCs w:val="24"/>
        <w:lang w:val="ro-RO"/>
      </w:rPr>
      <w:tab/>
      <w:t xml:space="preserve">                 </w:t>
    </w:r>
    <w:r w:rsidRPr="004B3A0D">
      <w:rPr>
        <w:sz w:val="16"/>
        <w:szCs w:val="16"/>
        <w:lang w:val="ro-RO"/>
      </w:rPr>
      <w:t xml:space="preserve">                  Pagina </w:t>
    </w:r>
    <w:r w:rsidRPr="004B3A0D">
      <w:rPr>
        <w:sz w:val="16"/>
        <w:szCs w:val="16"/>
        <w:lang w:val="ro-RO"/>
      </w:rPr>
      <w:fldChar w:fldCharType="begin"/>
    </w:r>
    <w:r w:rsidRPr="004B3A0D">
      <w:rPr>
        <w:sz w:val="16"/>
        <w:szCs w:val="16"/>
        <w:lang w:val="ro-RO"/>
      </w:rPr>
      <w:instrText xml:space="preserve"> PAGE   \* MERGEFORMAT </w:instrText>
    </w:r>
    <w:r w:rsidRPr="004B3A0D">
      <w:rPr>
        <w:sz w:val="16"/>
        <w:szCs w:val="16"/>
        <w:lang w:val="ro-RO"/>
      </w:rPr>
      <w:fldChar w:fldCharType="separate"/>
    </w:r>
    <w:r w:rsidR="00602EE3">
      <w:rPr>
        <w:noProof/>
        <w:sz w:val="16"/>
        <w:szCs w:val="16"/>
        <w:lang w:val="ro-RO"/>
      </w:rPr>
      <w:t>1</w:t>
    </w:r>
    <w:r w:rsidRPr="004B3A0D">
      <w:rPr>
        <w:sz w:val="16"/>
        <w:szCs w:val="16"/>
        <w:lang w:val="ro-RO"/>
      </w:rPr>
      <w:fldChar w:fldCharType="end"/>
    </w:r>
    <w:r w:rsidRPr="004B3A0D">
      <w:rPr>
        <w:sz w:val="16"/>
        <w:szCs w:val="16"/>
        <w:lang w:val="ro-RO"/>
      </w:rPr>
      <w:t>/1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EE3" w:rsidRDefault="00602E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90A" w:rsidRDefault="0079190A" w:rsidP="00744DB4">
      <w:r>
        <w:separator/>
      </w:r>
    </w:p>
  </w:footnote>
  <w:footnote w:type="continuationSeparator" w:id="0">
    <w:p w:rsidR="0079190A" w:rsidRDefault="0079190A" w:rsidP="00744D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EE3" w:rsidRDefault="00602E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EE3" w:rsidRDefault="00602E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EE3" w:rsidRDefault="00602E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80150"/>
    <w:multiLevelType w:val="hybridMultilevel"/>
    <w:tmpl w:val="619274BC"/>
    <w:lvl w:ilvl="0" w:tplc="D1E0035C">
      <w:start w:val="1"/>
      <w:numFmt w:val="decimal"/>
      <w:lvlText w:val="%1."/>
      <w:lvlJc w:val="left"/>
      <w:pPr>
        <w:ind w:left="1931" w:hanging="360"/>
      </w:pPr>
    </w:lvl>
    <w:lvl w:ilvl="1" w:tplc="04090019">
      <w:start w:val="1"/>
      <w:numFmt w:val="lowerLetter"/>
      <w:lvlText w:val="%2."/>
      <w:lvlJc w:val="left"/>
      <w:pPr>
        <w:ind w:left="2651" w:hanging="360"/>
      </w:pPr>
    </w:lvl>
    <w:lvl w:ilvl="2" w:tplc="0409001B">
      <w:start w:val="1"/>
      <w:numFmt w:val="lowerRoman"/>
      <w:lvlText w:val="%3."/>
      <w:lvlJc w:val="right"/>
      <w:pPr>
        <w:ind w:left="3371" w:hanging="180"/>
      </w:pPr>
    </w:lvl>
    <w:lvl w:ilvl="3" w:tplc="0409000F">
      <w:start w:val="1"/>
      <w:numFmt w:val="decimal"/>
      <w:lvlText w:val="%4."/>
      <w:lvlJc w:val="left"/>
      <w:pPr>
        <w:ind w:left="4091" w:hanging="360"/>
      </w:pPr>
    </w:lvl>
    <w:lvl w:ilvl="4" w:tplc="04090019">
      <w:start w:val="1"/>
      <w:numFmt w:val="lowerLetter"/>
      <w:lvlText w:val="%5."/>
      <w:lvlJc w:val="left"/>
      <w:pPr>
        <w:ind w:left="4811" w:hanging="360"/>
      </w:pPr>
    </w:lvl>
    <w:lvl w:ilvl="5" w:tplc="0409001B">
      <w:start w:val="1"/>
      <w:numFmt w:val="lowerRoman"/>
      <w:lvlText w:val="%6."/>
      <w:lvlJc w:val="right"/>
      <w:pPr>
        <w:ind w:left="5531" w:hanging="180"/>
      </w:pPr>
    </w:lvl>
    <w:lvl w:ilvl="6" w:tplc="0409000F">
      <w:start w:val="1"/>
      <w:numFmt w:val="decimal"/>
      <w:lvlText w:val="%7."/>
      <w:lvlJc w:val="left"/>
      <w:pPr>
        <w:ind w:left="6251" w:hanging="360"/>
      </w:pPr>
    </w:lvl>
    <w:lvl w:ilvl="7" w:tplc="04090019">
      <w:start w:val="1"/>
      <w:numFmt w:val="lowerLetter"/>
      <w:lvlText w:val="%8."/>
      <w:lvlJc w:val="left"/>
      <w:pPr>
        <w:ind w:left="6971" w:hanging="360"/>
      </w:pPr>
    </w:lvl>
    <w:lvl w:ilvl="8" w:tplc="0409001B">
      <w:start w:val="1"/>
      <w:numFmt w:val="lowerRoman"/>
      <w:lvlText w:val="%9."/>
      <w:lvlJc w:val="right"/>
      <w:pPr>
        <w:ind w:left="7691" w:hanging="180"/>
      </w:pPr>
    </w:lvl>
  </w:abstractNum>
  <w:abstractNum w:abstractNumId="1">
    <w:nsid w:val="64CE0177"/>
    <w:multiLevelType w:val="hybridMultilevel"/>
    <w:tmpl w:val="9402B172"/>
    <w:lvl w:ilvl="0" w:tplc="099619BC">
      <w:start w:val="1"/>
      <w:numFmt w:val="upperLetter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71AD4615"/>
    <w:multiLevelType w:val="hybridMultilevel"/>
    <w:tmpl w:val="21EE239E"/>
    <w:lvl w:ilvl="0" w:tplc="6DEEC76C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BC"/>
    <w:rsid w:val="00070FCC"/>
    <w:rsid w:val="001343AD"/>
    <w:rsid w:val="00235555"/>
    <w:rsid w:val="00440971"/>
    <w:rsid w:val="00470E0C"/>
    <w:rsid w:val="004B3A0D"/>
    <w:rsid w:val="005E61BC"/>
    <w:rsid w:val="00602EE3"/>
    <w:rsid w:val="006921E5"/>
    <w:rsid w:val="00720EA9"/>
    <w:rsid w:val="00744DB4"/>
    <w:rsid w:val="0079190A"/>
    <w:rsid w:val="007A53DF"/>
    <w:rsid w:val="007D0790"/>
    <w:rsid w:val="007D44F9"/>
    <w:rsid w:val="00995CAD"/>
    <w:rsid w:val="00A1275F"/>
    <w:rsid w:val="00A22C8E"/>
    <w:rsid w:val="00B05A82"/>
    <w:rsid w:val="00DC2F2D"/>
    <w:rsid w:val="00EE3CC3"/>
    <w:rsid w:val="00F8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D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D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DB4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44DB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DB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44D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DB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B05A8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05A82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05A82"/>
    <w:pPr>
      <w:ind w:left="720" w:firstLine="806"/>
      <w:contextualSpacing/>
      <w:jc w:val="both"/>
    </w:pPr>
    <w:rPr>
      <w:rFonts w:ascii="Calibri" w:hAnsi="Calibri" w:cs="Arial"/>
      <w:sz w:val="22"/>
      <w:szCs w:val="22"/>
      <w:lang w:val="ro-RO" w:eastAsia="ro-RO"/>
    </w:rPr>
  </w:style>
  <w:style w:type="paragraph" w:customStyle="1" w:styleId="sden">
    <w:name w:val="s_den"/>
    <w:basedOn w:val="Normal"/>
    <w:uiPriority w:val="99"/>
    <w:rsid w:val="00B05A82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D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D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DB4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44DB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DB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44D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DB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B05A8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05A82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05A82"/>
    <w:pPr>
      <w:ind w:left="720" w:firstLine="806"/>
      <w:contextualSpacing/>
      <w:jc w:val="both"/>
    </w:pPr>
    <w:rPr>
      <w:rFonts w:ascii="Calibri" w:hAnsi="Calibri" w:cs="Arial"/>
      <w:sz w:val="22"/>
      <w:szCs w:val="22"/>
      <w:lang w:val="ro-RO" w:eastAsia="ro-RO"/>
    </w:rPr>
  </w:style>
  <w:style w:type="paragraph" w:customStyle="1" w:styleId="sden">
    <w:name w:val="s_den"/>
    <w:basedOn w:val="Normal"/>
    <w:uiPriority w:val="99"/>
    <w:rsid w:val="00B05A8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5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legis.mai.intranet/oficiale/index/act/73772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butar diana AR</dc:creator>
  <cp:lastModifiedBy>butar diana AR</cp:lastModifiedBy>
  <cp:revision>6</cp:revision>
  <dcterms:created xsi:type="dcterms:W3CDTF">2021-10-15T09:21:00Z</dcterms:created>
  <dcterms:modified xsi:type="dcterms:W3CDTF">2021-10-18T06:21:00Z</dcterms:modified>
</cp:coreProperties>
</file>