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065" w:type="dxa"/>
        <w:tblLook w:val="01E0" w:firstRow="1" w:lastRow="1" w:firstColumn="1" w:lastColumn="1" w:noHBand="0" w:noVBand="0"/>
      </w:tblPr>
      <w:tblGrid>
        <w:gridCol w:w="5387"/>
        <w:gridCol w:w="4678"/>
      </w:tblGrid>
      <w:tr w:rsidR="006A4569" w:rsidRPr="006A4569" w:rsidTr="00527B6A">
        <w:tc>
          <w:tcPr>
            <w:tcW w:w="5387" w:type="dxa"/>
            <w:shd w:val="clear" w:color="auto" w:fill="auto"/>
            <w:vAlign w:val="center"/>
          </w:tcPr>
          <w:p w:rsidR="00434778" w:rsidRPr="006A4569" w:rsidRDefault="00434778" w:rsidP="00CC1379">
            <w:pPr>
              <w:ind w:left="-19" w:firstLine="19"/>
              <w:jc w:val="center"/>
              <w:rPr>
                <w:sz w:val="20"/>
                <w:szCs w:val="20"/>
              </w:rPr>
            </w:pPr>
            <w:r w:rsidRPr="006A4569">
              <w:rPr>
                <w:sz w:val="20"/>
                <w:szCs w:val="20"/>
              </w:rPr>
              <w:t>R O M Â N I A</w:t>
            </w:r>
          </w:p>
          <w:p w:rsidR="00434778" w:rsidRPr="006A4569" w:rsidRDefault="00434778" w:rsidP="00CC1379">
            <w:pPr>
              <w:ind w:left="-19" w:firstLine="19"/>
              <w:jc w:val="center"/>
              <w:rPr>
                <w:caps/>
                <w:sz w:val="20"/>
                <w:szCs w:val="20"/>
              </w:rPr>
            </w:pPr>
            <w:r w:rsidRPr="006A4569">
              <w:rPr>
                <w:caps/>
                <w:sz w:val="20"/>
                <w:szCs w:val="20"/>
              </w:rPr>
              <w:t xml:space="preserve">Ministerul </w:t>
            </w:r>
            <w:r w:rsidR="00391D39" w:rsidRPr="006A4569">
              <w:rPr>
                <w:caps/>
                <w:sz w:val="20"/>
                <w:szCs w:val="20"/>
              </w:rPr>
              <w:t>afacerilor interne</w:t>
            </w:r>
          </w:p>
          <w:p w:rsidR="00434778" w:rsidRPr="006A4569" w:rsidRDefault="009F6F23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6A4569">
              <w:rPr>
                <w:noProof/>
                <w:lang w:eastAsia="ro-RO"/>
              </w:rPr>
              <w:drawing>
                <wp:inline distT="0" distB="0" distL="0" distR="0" wp14:anchorId="69DD3D73" wp14:editId="678B58FD">
                  <wp:extent cx="545465" cy="561975"/>
                  <wp:effectExtent l="0" t="0" r="6985" b="9525"/>
                  <wp:docPr id="1" name="Picture 1" descr="D:\Documente\la ce se raporteaza acum\raportari 2017\INSEMN HERALDIC I.G.P.R. 2017\HERALDICA IGPR COLOR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:\Documente\la ce se raporteaza acum\raportari 2017\INSEMN HERALDIC I.G.P.R. 2017\HERALDICA IGPR COLOR.tif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6A4569" w:rsidRDefault="00434778" w:rsidP="001A1101">
            <w:pPr>
              <w:ind w:left="-19" w:firstLine="19"/>
              <w:jc w:val="center"/>
              <w:rPr>
                <w:caps/>
                <w:sz w:val="20"/>
                <w:szCs w:val="20"/>
              </w:rPr>
            </w:pPr>
            <w:r w:rsidRPr="006A4569">
              <w:rPr>
                <w:caps/>
                <w:sz w:val="20"/>
                <w:szCs w:val="20"/>
              </w:rPr>
              <w:t xml:space="preserve">Inspectoratul </w:t>
            </w:r>
            <w:r w:rsidR="001A1101" w:rsidRPr="006A4569">
              <w:rPr>
                <w:caps/>
                <w:sz w:val="20"/>
                <w:szCs w:val="20"/>
              </w:rPr>
              <w:t>general al poliţiei române</w:t>
            </w:r>
            <w:r w:rsidR="006C34C4" w:rsidRPr="006A4569">
              <w:rPr>
                <w:caps/>
                <w:sz w:val="20"/>
                <w:szCs w:val="20"/>
              </w:rPr>
              <w:t xml:space="preserve"> </w:t>
            </w:r>
          </w:p>
          <w:p w:rsidR="001A1101" w:rsidRPr="006A4569" w:rsidRDefault="001A1101" w:rsidP="001A1101">
            <w:pPr>
              <w:ind w:left="-19" w:firstLine="19"/>
              <w:jc w:val="center"/>
              <w:rPr>
                <w:caps/>
                <w:sz w:val="20"/>
                <w:szCs w:val="20"/>
              </w:rPr>
            </w:pPr>
            <w:r w:rsidRPr="006A4569">
              <w:rPr>
                <w:caps/>
                <w:sz w:val="20"/>
                <w:szCs w:val="20"/>
              </w:rPr>
              <w:t>COMISIA DE CONCURS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34778" w:rsidRPr="006A4569" w:rsidRDefault="00434778" w:rsidP="00CC1379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A276CF" w:rsidRPr="006A4569" w:rsidRDefault="00A276CF" w:rsidP="00CC1379">
      <w:pPr>
        <w:rPr>
          <w:b/>
          <w:sz w:val="20"/>
        </w:rPr>
      </w:pPr>
    </w:p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6A4569" w:rsidRPr="006A4569" w:rsidTr="00E71C21">
        <w:tc>
          <w:tcPr>
            <w:tcW w:w="5238" w:type="dxa"/>
            <w:shd w:val="clear" w:color="auto" w:fill="auto"/>
          </w:tcPr>
          <w:p w:rsidR="001A1101" w:rsidRPr="006A4569" w:rsidRDefault="001A1101" w:rsidP="001A1101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310" w:type="dxa"/>
            <w:shd w:val="clear" w:color="auto" w:fill="auto"/>
          </w:tcPr>
          <w:p w:rsidR="001A1101" w:rsidRPr="006A4569" w:rsidRDefault="001A1101" w:rsidP="001A1101">
            <w:pPr>
              <w:jc w:val="center"/>
              <w:rPr>
                <w:sz w:val="18"/>
                <w:szCs w:val="18"/>
              </w:rPr>
            </w:pPr>
          </w:p>
        </w:tc>
      </w:tr>
    </w:tbl>
    <w:p w:rsidR="001A1101" w:rsidRPr="006A4569" w:rsidRDefault="001A1101" w:rsidP="00527B6A">
      <w:pPr>
        <w:pStyle w:val="BodyText"/>
        <w:tabs>
          <w:tab w:val="center" w:pos="4320"/>
          <w:tab w:val="right" w:pos="8640"/>
        </w:tabs>
        <w:spacing w:after="0"/>
        <w:ind w:left="-284"/>
        <w:jc w:val="center"/>
        <w:rPr>
          <w:b/>
          <w:bCs/>
          <w:u w:val="single"/>
        </w:rPr>
      </w:pPr>
    </w:p>
    <w:p w:rsidR="006A4569" w:rsidRPr="006A4569" w:rsidRDefault="006A4569" w:rsidP="006A4569">
      <w:pPr>
        <w:pStyle w:val="NormalWeb"/>
        <w:spacing w:before="0" w:after="0"/>
        <w:jc w:val="center"/>
        <w:rPr>
          <w:rFonts w:ascii="Arial" w:hAnsi="Arial" w:cs="Arial"/>
          <w:sz w:val="21"/>
          <w:szCs w:val="21"/>
        </w:rPr>
      </w:pPr>
      <w:r w:rsidRPr="006A4569">
        <w:rPr>
          <w:rStyle w:val="Strong"/>
          <w:rFonts w:ascii="Arial" w:hAnsi="Arial" w:cs="Arial"/>
          <w:sz w:val="21"/>
          <w:szCs w:val="21"/>
        </w:rPr>
        <w:t>TEMATICA  ȘI  BIBLIOGRAFIA</w:t>
      </w:r>
    </w:p>
    <w:p w:rsidR="006A4569" w:rsidRPr="006A4569" w:rsidRDefault="006A4569" w:rsidP="006A4569">
      <w:pPr>
        <w:pStyle w:val="NormalWeb"/>
        <w:spacing w:before="0" w:after="0"/>
        <w:jc w:val="center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specialitatea implementare proiecte, prin încadrare directă din sursă externă a persoanelor cu studii corespunzătoare cerinţelor postului şi care îndeplinesc condiţiile legale</w:t>
      </w:r>
    </w:p>
    <w:p w:rsidR="006A4569" w:rsidRPr="006A4569" w:rsidRDefault="006A4569" w:rsidP="006A4569">
      <w:pPr>
        <w:pStyle w:val="NormalWeb"/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6A4569">
        <w:rPr>
          <w:rFonts w:ascii="Arial" w:hAnsi="Arial" w:cs="Arial"/>
          <w:sz w:val="21"/>
          <w:szCs w:val="21"/>
        </w:rPr>
        <w:t> </w:t>
      </w:r>
    </w:p>
    <w:p w:rsidR="006A4569" w:rsidRPr="006A4569" w:rsidRDefault="006A4569" w:rsidP="006A4569">
      <w:pPr>
        <w:pStyle w:val="NormalWeb"/>
        <w:spacing w:before="0" w:after="0"/>
        <w:jc w:val="both"/>
        <w:rPr>
          <w:rFonts w:ascii="Arial" w:hAnsi="Arial" w:cs="Arial"/>
          <w:sz w:val="21"/>
          <w:szCs w:val="21"/>
        </w:rPr>
      </w:pPr>
      <w:r w:rsidRPr="006A4569">
        <w:rPr>
          <w:rStyle w:val="Strong"/>
          <w:rFonts w:ascii="Arial" w:hAnsi="Arial" w:cs="Arial"/>
          <w:sz w:val="21"/>
          <w:szCs w:val="21"/>
        </w:rPr>
        <w:t>Capitolul I – noțiuni generale</w:t>
      </w:r>
    </w:p>
    <w:p w:rsidR="006A4569" w:rsidRPr="006A4569" w:rsidRDefault="006A4569" w:rsidP="006A4569">
      <w:pPr>
        <w:pStyle w:val="NormalWeb"/>
        <w:spacing w:before="0" w:after="0"/>
        <w:jc w:val="both"/>
        <w:rPr>
          <w:rFonts w:ascii="Arial" w:hAnsi="Arial" w:cs="Arial"/>
          <w:sz w:val="21"/>
          <w:szCs w:val="21"/>
        </w:rPr>
      </w:pPr>
      <w:r w:rsidRPr="006A4569">
        <w:rPr>
          <w:rStyle w:val="Strong"/>
          <w:rFonts w:ascii="Arial" w:hAnsi="Arial" w:cs="Arial"/>
          <w:sz w:val="21"/>
          <w:szCs w:val="21"/>
        </w:rPr>
        <w:t>Tematică</w:t>
      </w:r>
    </w:p>
    <w:p w:rsidR="006A4569" w:rsidRPr="006A4569" w:rsidRDefault="006A4569" w:rsidP="006A4569">
      <w:pPr>
        <w:numPr>
          <w:ilvl w:val="0"/>
          <w:numId w:val="15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Organizarea, funcționarea și principalele atribuții ale Poliției Române</w:t>
      </w:r>
    </w:p>
    <w:p w:rsidR="006A4569" w:rsidRPr="006A4569" w:rsidRDefault="006A4569" w:rsidP="006A4569">
      <w:pPr>
        <w:numPr>
          <w:ilvl w:val="0"/>
          <w:numId w:val="15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Drepturile, îndatoririle și restrângerea exercițiului unor drepturi sau libertăți ale polițistului</w:t>
      </w:r>
    </w:p>
    <w:p w:rsidR="006A4569" w:rsidRPr="006A4569" w:rsidRDefault="006A4569" w:rsidP="006A4569">
      <w:pPr>
        <w:numPr>
          <w:ilvl w:val="0"/>
          <w:numId w:val="15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Recompense, răspunderea juridică și sancțiunile aplicabile polițiștilor;</w:t>
      </w:r>
    </w:p>
    <w:p w:rsidR="006A4569" w:rsidRPr="006A4569" w:rsidRDefault="006A4569" w:rsidP="006A4569">
      <w:pPr>
        <w:numPr>
          <w:ilvl w:val="0"/>
          <w:numId w:val="15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Încetarea raporturilor de serviciu ale polițiștilor</w:t>
      </w:r>
    </w:p>
    <w:p w:rsidR="006A4569" w:rsidRPr="006A4569" w:rsidRDefault="006A4569" w:rsidP="006A4569">
      <w:pPr>
        <w:numPr>
          <w:ilvl w:val="0"/>
          <w:numId w:val="15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Etica și deontologia polițienească</w:t>
      </w:r>
    </w:p>
    <w:p w:rsidR="006A4569" w:rsidRPr="006A4569" w:rsidRDefault="006A4569" w:rsidP="006A4569">
      <w:pPr>
        <w:numPr>
          <w:ilvl w:val="0"/>
          <w:numId w:val="15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Protecția persoanelor fizice în ceea ce privește prelucrarea datelor cu caracter personal și libera circulație a acestor date: principii, drepturile persoanei vizate</w:t>
      </w:r>
    </w:p>
    <w:p w:rsidR="006A4569" w:rsidRPr="006A4569" w:rsidRDefault="006A4569" w:rsidP="006A4569">
      <w:pPr>
        <w:pStyle w:val="NormalWeb"/>
        <w:spacing w:before="0" w:after="0"/>
        <w:jc w:val="both"/>
        <w:rPr>
          <w:rFonts w:ascii="Arial" w:hAnsi="Arial" w:cs="Arial"/>
          <w:sz w:val="21"/>
          <w:szCs w:val="21"/>
        </w:rPr>
      </w:pPr>
      <w:r w:rsidRPr="006A4569">
        <w:rPr>
          <w:rStyle w:val="Strong"/>
          <w:rFonts w:ascii="Arial" w:hAnsi="Arial" w:cs="Arial"/>
          <w:sz w:val="21"/>
          <w:szCs w:val="21"/>
        </w:rPr>
        <w:t>Bibliografie</w:t>
      </w:r>
    </w:p>
    <w:p w:rsidR="006A4569" w:rsidRPr="006A4569" w:rsidRDefault="006A4569" w:rsidP="006A4569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Legea nr. 218/2002 (*republicată*) privind organizarea și funcționarea Poliției Române, cu modificările și completările ulterioare;</w:t>
      </w:r>
    </w:p>
    <w:p w:rsidR="006A4569" w:rsidRPr="006A4569" w:rsidRDefault="006A4569" w:rsidP="006A4569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Legea nr. 360/2002 privind Statutul polițistului, cu modificările și completările ulterioare;</w:t>
      </w:r>
    </w:p>
    <w:p w:rsidR="006A4569" w:rsidRPr="006A4569" w:rsidRDefault="006A4569" w:rsidP="006A4569">
      <w:pPr>
        <w:numPr>
          <w:ilvl w:val="0"/>
          <w:numId w:val="16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Regulamentul (UE) 2016/679 al Parlamentului European și al Consiliului din 27 aprilie 2016 privind protecția persoanelor fizice în ceea ce privește prelucrarea datelor cu caracter personal și privind libera circulație a acestor date și de abrogare a </w:t>
      </w:r>
      <w:hyperlink r:id="rId10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Directivei 95/46/CE</w:t>
        </w:r>
      </w:hyperlink>
      <w:r w:rsidRPr="006A4569">
        <w:rPr>
          <w:rFonts w:ascii="Arial" w:hAnsi="Arial" w:cs="Arial"/>
          <w:sz w:val="21"/>
          <w:szCs w:val="21"/>
        </w:rPr>
        <w:t> (</w:t>
      </w:r>
      <w:hyperlink r:id="rId11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Regulamentul general privind protecția datelor</w:t>
        </w:r>
      </w:hyperlink>
      <w:r w:rsidRPr="006A4569">
        <w:rPr>
          <w:rFonts w:ascii="Arial" w:hAnsi="Arial" w:cs="Arial"/>
          <w:sz w:val="21"/>
          <w:szCs w:val="21"/>
        </w:rPr>
        <w:t>), Cap. II și Cap. III</w:t>
      </w:r>
    </w:p>
    <w:p w:rsidR="006A4569" w:rsidRPr="006A4569" w:rsidRDefault="006A4569" w:rsidP="006A4569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Hotărârea de  Guvern nr. 725/2015 pentru stabilirea normelor de aplicare a cap. IV din Legea nr. 360/2002 privind Statutul polițistului, referitoare la acordarea recompenselor şi răspunderea disciplinară a polițiștilor;</w:t>
      </w:r>
    </w:p>
    <w:p w:rsidR="006A4569" w:rsidRPr="006A4569" w:rsidRDefault="006A4569" w:rsidP="006A4569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Hotărârea de Guvern nr. 991/2005 pentru aprobarea Codului de etică şi deontologie al polițistului;</w:t>
      </w:r>
    </w:p>
    <w:p w:rsidR="006A4569" w:rsidRPr="006A4569" w:rsidRDefault="006A4569" w:rsidP="006A4569">
      <w:pPr>
        <w:pStyle w:val="NormalWeb"/>
        <w:spacing w:before="0" w:after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 </w:t>
      </w:r>
      <w:r w:rsidRPr="006A4569">
        <w:rPr>
          <w:rStyle w:val="Strong"/>
          <w:rFonts w:ascii="Arial" w:hAnsi="Arial" w:cs="Arial"/>
          <w:sz w:val="21"/>
          <w:szCs w:val="21"/>
        </w:rPr>
        <w:t>*Se va studia legislația actualizată la zi, cu modificările şi completările intervenite până la data publicării anunțului privind organizarea concursului</w:t>
      </w:r>
    </w:p>
    <w:p w:rsidR="006A4569" w:rsidRPr="006A4569" w:rsidRDefault="006A4569" w:rsidP="006A4569">
      <w:pPr>
        <w:pStyle w:val="NormalWeb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                                                 </w:t>
      </w:r>
    </w:p>
    <w:p w:rsidR="006A4569" w:rsidRPr="006A4569" w:rsidRDefault="006A4569" w:rsidP="006A4569">
      <w:pPr>
        <w:pStyle w:val="NormalWeb"/>
        <w:spacing w:before="0" w:after="0"/>
        <w:jc w:val="both"/>
        <w:rPr>
          <w:rFonts w:ascii="Arial" w:hAnsi="Arial" w:cs="Arial"/>
          <w:sz w:val="21"/>
          <w:szCs w:val="21"/>
        </w:rPr>
      </w:pPr>
      <w:r w:rsidRPr="006A4569">
        <w:rPr>
          <w:rStyle w:val="Strong"/>
          <w:rFonts w:ascii="Arial" w:hAnsi="Arial" w:cs="Arial"/>
          <w:sz w:val="21"/>
          <w:szCs w:val="21"/>
        </w:rPr>
        <w:t>Capitolul II – protecția informațiilor clasificate</w:t>
      </w:r>
    </w:p>
    <w:p w:rsidR="006A4569" w:rsidRPr="006A4569" w:rsidRDefault="006A4569" w:rsidP="006A4569">
      <w:pPr>
        <w:pStyle w:val="NormalWeb"/>
        <w:spacing w:before="0" w:after="0"/>
        <w:jc w:val="both"/>
        <w:rPr>
          <w:rFonts w:ascii="Arial" w:hAnsi="Arial" w:cs="Arial"/>
          <w:sz w:val="21"/>
          <w:szCs w:val="21"/>
        </w:rPr>
      </w:pPr>
      <w:r w:rsidRPr="006A4569">
        <w:rPr>
          <w:rStyle w:val="Strong"/>
          <w:rFonts w:ascii="Arial" w:hAnsi="Arial" w:cs="Arial"/>
          <w:sz w:val="21"/>
          <w:szCs w:val="21"/>
        </w:rPr>
        <w:t>Tematică</w:t>
      </w:r>
    </w:p>
    <w:p w:rsidR="006A4569" w:rsidRPr="006A4569" w:rsidRDefault="006A4569" w:rsidP="006A4569">
      <w:pPr>
        <w:numPr>
          <w:ilvl w:val="0"/>
          <w:numId w:val="17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Informații secrete de stat</w:t>
      </w:r>
    </w:p>
    <w:p w:rsidR="006A4569" w:rsidRPr="006A4569" w:rsidRDefault="006A4569" w:rsidP="006A4569">
      <w:pPr>
        <w:numPr>
          <w:ilvl w:val="0"/>
          <w:numId w:val="17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Informații secrete de serviciu</w:t>
      </w:r>
    </w:p>
    <w:p w:rsidR="006A4569" w:rsidRPr="006A4569" w:rsidRDefault="006A4569" w:rsidP="006A4569">
      <w:pPr>
        <w:numPr>
          <w:ilvl w:val="0"/>
          <w:numId w:val="17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Clasificarea informațiilor</w:t>
      </w:r>
    </w:p>
    <w:p w:rsidR="006A4569" w:rsidRPr="006A4569" w:rsidRDefault="006A4569" w:rsidP="006A4569">
      <w:pPr>
        <w:numPr>
          <w:ilvl w:val="0"/>
          <w:numId w:val="17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Accesul la informații clasificate</w:t>
      </w:r>
    </w:p>
    <w:p w:rsidR="006A4569" w:rsidRPr="006A4569" w:rsidRDefault="006A4569" w:rsidP="006A4569">
      <w:pPr>
        <w:numPr>
          <w:ilvl w:val="0"/>
          <w:numId w:val="17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Reguli generale privind evidența, întocmirea, păstrarea, procesarea, multiplicarea, manipularea, transportul, transmiterea și distrugerea informațiilor clasificate</w:t>
      </w:r>
    </w:p>
    <w:p w:rsidR="006A4569" w:rsidRPr="006A4569" w:rsidRDefault="006A4569" w:rsidP="006A4569">
      <w:pPr>
        <w:pStyle w:val="NormalWeb"/>
        <w:spacing w:before="0" w:after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lastRenderedPageBreak/>
        <w:t> </w:t>
      </w:r>
      <w:r w:rsidRPr="006A4569">
        <w:rPr>
          <w:rStyle w:val="Strong"/>
          <w:rFonts w:ascii="Arial" w:hAnsi="Arial" w:cs="Arial"/>
          <w:sz w:val="21"/>
          <w:szCs w:val="21"/>
        </w:rPr>
        <w:t>Bibliografie</w:t>
      </w:r>
    </w:p>
    <w:p w:rsidR="006A4569" w:rsidRPr="006A4569" w:rsidRDefault="006A4569" w:rsidP="006A4569">
      <w:pPr>
        <w:numPr>
          <w:ilvl w:val="0"/>
          <w:numId w:val="18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Legea nr.182/2002 privind protecția informațiilor clasificate, cu modificările și completările ulterioare;</w:t>
      </w:r>
    </w:p>
    <w:p w:rsidR="006A4569" w:rsidRPr="006A4569" w:rsidRDefault="006A4569" w:rsidP="006A4569">
      <w:pPr>
        <w:numPr>
          <w:ilvl w:val="0"/>
          <w:numId w:val="18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Hotărârea de  Guvern nr. 781/2002 privind protecția informațiilor secrete de serviciu;</w:t>
      </w:r>
    </w:p>
    <w:p w:rsidR="006A4569" w:rsidRPr="006A4569" w:rsidRDefault="006A4569" w:rsidP="006A4569">
      <w:pPr>
        <w:numPr>
          <w:ilvl w:val="0"/>
          <w:numId w:val="18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Hotărârea de Guvern nr. 585/2002 pentru aprobarea Standardelor naționale de protecție a informațiilor clasificate în România;</w:t>
      </w:r>
    </w:p>
    <w:p w:rsidR="006A4569" w:rsidRPr="006A4569" w:rsidRDefault="006A4569" w:rsidP="006A4569">
      <w:pPr>
        <w:pStyle w:val="NormalWeb"/>
        <w:spacing w:before="0" w:after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 </w:t>
      </w:r>
      <w:r w:rsidRPr="006A4569">
        <w:rPr>
          <w:rStyle w:val="Strong"/>
          <w:rFonts w:ascii="Arial" w:hAnsi="Arial" w:cs="Arial"/>
          <w:sz w:val="21"/>
          <w:szCs w:val="21"/>
        </w:rPr>
        <w:t>*Se va studia legislația actualizată la zi, cu modificările și completările intervenite până la data publicării anunțului privind organizarea concursului</w:t>
      </w:r>
    </w:p>
    <w:p w:rsidR="006A4569" w:rsidRPr="006A4569" w:rsidRDefault="006A4569" w:rsidP="006A4569">
      <w:pPr>
        <w:pStyle w:val="NormalWeb"/>
        <w:spacing w:before="0" w:after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 </w:t>
      </w:r>
      <w:r w:rsidRPr="006A4569">
        <w:rPr>
          <w:rStyle w:val="Strong"/>
          <w:rFonts w:ascii="Arial" w:hAnsi="Arial" w:cs="Arial"/>
          <w:sz w:val="21"/>
          <w:szCs w:val="21"/>
        </w:rPr>
        <w:t>Capitolul III – profilul de specialitate</w:t>
      </w:r>
    </w:p>
    <w:p w:rsidR="006A4569" w:rsidRPr="006A4569" w:rsidRDefault="006A4569" w:rsidP="006A4569">
      <w:pPr>
        <w:pStyle w:val="NormalWeb"/>
        <w:spacing w:before="0" w:after="0"/>
        <w:jc w:val="both"/>
        <w:rPr>
          <w:rFonts w:ascii="Arial" w:hAnsi="Arial" w:cs="Arial"/>
          <w:sz w:val="21"/>
          <w:szCs w:val="21"/>
        </w:rPr>
      </w:pPr>
      <w:r w:rsidRPr="006A4569">
        <w:rPr>
          <w:rStyle w:val="Strong"/>
          <w:rFonts w:ascii="Arial" w:hAnsi="Arial" w:cs="Arial"/>
          <w:sz w:val="21"/>
          <w:szCs w:val="21"/>
        </w:rPr>
        <w:t>Tematică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Managementul de proiecte: elemente de bază în structura proiectului, abordarea matricei cadrul logic, aspecte privind monitorizarea proiectului, managementul riscului;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Managementul financiar al proiectelor;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Finanțări după modul de gestiune: gestiunea directă, gestiunea indirectă, gestiunea partajată;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Gestionarea unui proiect vizat de un acord de grant, gestionarea, prin intermediul portalului participanților, a proiectelor administrate și finanțate de către Comisia Europeană;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Utilizarea aplicației MySMIS 2014: implementare, achiziții, contractare, gestionare cont, cereri de finanțare, cereri de rambursare, alte operațiuni;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Horizon Europe – program de investiții al UE pentru cercetare și inovare;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Obiectivele de politică și categoriile/prioritățile de investiții/intervenție aferente fondurilor europene structurale și de investiții (FESI) în Cadrul financiar 2021-2027;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Arhitectura programelor operaționale și a sistemului de management și control;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Oportunități de finanțare pentru structurile MAI prin raportare la structura Programelor Operaționale pentru perioada 2021-2027 și a Programelor de Cooperare Teritorială aferente perioadei 2021 - 2027;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Managementul financiar al instrumentelor structurale, prefinanțarea, păstrarea documentelor, control, audit, nereguli, proiecte implementate în parteneriat;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Eligibilitatea cheltuielilor finanțate din fondurile externe nerambursabile;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Prefinanțarea și rambursarea cheltuielilor eligibile/mecanismul decontării cererilor de plată;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Oportunități de finanțare pentru structurile MAI prin Fondul pentru securitate internă al Comisiei Europene;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Oportunități de finanțare pentru structurile MAI prin Instrumentul pentru managementul frontierelor și politica de vize al Comisiei Europene;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Sistemul de management și control aferent Cadrului financiar multianual 2014-2020, domeniul Afaceri interne;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Gestionarea neregulilor privind proiectele finanțate din fonduri externe nerambursabile: reguli generale și principii;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Definiții referitoare la prevenirea, constatarea și sancționarea neregulilor;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Activitatea de raportare a neregulilor;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Granturile SEE și Norvegiene: obiective, sectoare prioritare, roluri și responsabilități, cadrul multi-anual de programare, structurile naționale de management și control;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Participarea structurilor MAI la Proiectele de Înfrățire Instituțională (Twinning);</w:t>
      </w:r>
    </w:p>
    <w:p w:rsidR="006A4569" w:rsidRPr="006A4569" w:rsidRDefault="006A4569" w:rsidP="006A4569">
      <w:pPr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Dispoziții generale privind modul de realizare a achizițiilor publice: principii, confidențialitate, reguli de evitare a conflictului de interese.</w:t>
      </w:r>
    </w:p>
    <w:p w:rsidR="006A4569" w:rsidRPr="006A4569" w:rsidRDefault="006A4569" w:rsidP="006A4569">
      <w:pPr>
        <w:pStyle w:val="NormalWeb"/>
        <w:spacing w:before="0" w:after="0"/>
        <w:jc w:val="both"/>
        <w:rPr>
          <w:rFonts w:ascii="Arial" w:hAnsi="Arial" w:cs="Arial"/>
          <w:sz w:val="21"/>
          <w:szCs w:val="21"/>
        </w:rPr>
      </w:pPr>
      <w:r w:rsidRPr="006A4569">
        <w:rPr>
          <w:rStyle w:val="Strong"/>
          <w:rFonts w:ascii="Arial" w:hAnsi="Arial" w:cs="Arial"/>
          <w:sz w:val="21"/>
          <w:szCs w:val="21"/>
        </w:rPr>
        <w:t>Bibliografie: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Ghid de bune practici în management de proiecte (</w:t>
      </w:r>
      <w:hyperlink r:id="rId12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https://www.mdlpa.ro/userfiles/ghid_MP.pdf</w:t>
        </w:r>
      </w:hyperlink>
      <w:r w:rsidRPr="006A4569">
        <w:rPr>
          <w:rFonts w:ascii="Arial" w:hAnsi="Arial" w:cs="Arial"/>
          <w:sz w:val="21"/>
          <w:szCs w:val="21"/>
        </w:rPr>
        <w:t>)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Ghid de bune practici în managementul financiar al proiectelor (</w:t>
      </w:r>
      <w:hyperlink r:id="rId13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https://www.mdlpa.ro/userfiles/ghid_MF.pdf</w:t>
        </w:r>
      </w:hyperlink>
      <w:r w:rsidRPr="006A4569">
        <w:rPr>
          <w:rFonts w:ascii="Arial" w:hAnsi="Arial" w:cs="Arial"/>
          <w:sz w:val="21"/>
          <w:szCs w:val="21"/>
        </w:rPr>
        <w:t>);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Finanțări după modul de gestiune (</w:t>
      </w:r>
      <w:hyperlink r:id="rId14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https://ec.europa.eu/info/funding-tenders/find-funding/funding-management-mode_ro</w:t>
        </w:r>
      </w:hyperlink>
      <w:r w:rsidRPr="006A4569">
        <w:rPr>
          <w:rFonts w:ascii="Arial" w:hAnsi="Arial" w:cs="Arial"/>
          <w:sz w:val="21"/>
          <w:szCs w:val="21"/>
        </w:rPr>
        <w:t>)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Gestionarea unui proiect vizat de un acord de grant (</w:t>
      </w:r>
      <w:hyperlink r:id="rId15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https://ec.europa.eu/info/funding-tenders/managing-your-project/managing-your-project-under-grant-agreement_ro</w:t>
        </w:r>
      </w:hyperlink>
      <w:r w:rsidRPr="006A4569">
        <w:rPr>
          <w:rFonts w:ascii="Arial" w:hAnsi="Arial" w:cs="Arial"/>
          <w:sz w:val="21"/>
          <w:szCs w:val="21"/>
        </w:rPr>
        <w:t> );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Aplicația MySMIS 2014 (</w:t>
      </w:r>
      <w:hyperlink r:id="rId16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https://www.fonduri-ue.ro/mysmis</w:t>
        </w:r>
      </w:hyperlink>
      <w:r w:rsidRPr="006A4569">
        <w:rPr>
          <w:rFonts w:ascii="Arial" w:hAnsi="Arial" w:cs="Arial"/>
          <w:sz w:val="21"/>
          <w:szCs w:val="21"/>
        </w:rPr>
        <w:t>);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lastRenderedPageBreak/>
        <w:t>Horizon Europe 2021-2027 (</w:t>
      </w:r>
      <w:hyperlink r:id="rId17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https://ec.europa.eu/info/sites/default/files/research_and_innovation/strategy_on_research_and_innovation/presentations/horizon_europe_ro_investim_pentru_a_ne_modela_viitorul.pdf</w:t>
        </w:r>
      </w:hyperlink>
      <w:r w:rsidRPr="006A4569">
        <w:rPr>
          <w:rFonts w:ascii="Arial" w:hAnsi="Arial" w:cs="Arial"/>
          <w:sz w:val="21"/>
          <w:szCs w:val="21"/>
        </w:rPr>
        <w:t>)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Obiectivele de politică aferente Cadrului Financiar Multianual 2021-2027 (</w:t>
      </w:r>
      <w:hyperlink r:id="rId18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https://mfe.gov.ro/minister/perioade-de-programare/perioada-2021-2027/</w:t>
        </w:r>
      </w:hyperlink>
      <w:r w:rsidRPr="006A4569">
        <w:rPr>
          <w:rFonts w:ascii="Arial" w:hAnsi="Arial" w:cs="Arial"/>
          <w:sz w:val="21"/>
          <w:szCs w:val="21"/>
        </w:rPr>
        <w:t>);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Acordul de Parteneriat pentru perioada de Programare 2021-2027 (</w:t>
      </w:r>
      <w:hyperlink r:id="rId19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https://mfe.gov.ro/minister/perioade-de-programare/perioada-2021-2027/</w:t>
        </w:r>
      </w:hyperlink>
      <w:r w:rsidRPr="006A4569">
        <w:rPr>
          <w:rFonts w:ascii="Arial" w:hAnsi="Arial" w:cs="Arial"/>
          <w:sz w:val="21"/>
          <w:szCs w:val="21"/>
        </w:rPr>
        <w:t>);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Programe Operaționale Regionale (</w:t>
      </w:r>
      <w:hyperlink r:id="rId20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https://mfe.gov.ro/minister/perioade-de-programare/perioada-2021-2027/</w:t>
        </w:r>
      </w:hyperlink>
      <w:r w:rsidRPr="006A4569">
        <w:rPr>
          <w:rFonts w:ascii="Arial" w:hAnsi="Arial" w:cs="Arial"/>
          <w:sz w:val="21"/>
          <w:szCs w:val="21"/>
        </w:rPr>
        <w:t>)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Programul Operațional Comun România-Republica Moldova (</w:t>
      </w:r>
      <w:hyperlink r:id="rId21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https://ro-md.net/ro/despre-program</w:t>
        </w:r>
      </w:hyperlink>
      <w:r w:rsidRPr="006A4569">
        <w:rPr>
          <w:rFonts w:ascii="Arial" w:hAnsi="Arial" w:cs="Arial"/>
          <w:sz w:val="21"/>
          <w:szCs w:val="21"/>
        </w:rPr>
        <w:t>)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Programul Operațional Comun România-Ucraina (</w:t>
      </w:r>
      <w:hyperlink r:id="rId22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https://ro-ua.net/ro/about-the-programme-ro/prezentare-general%C4%83.html</w:t>
        </w:r>
      </w:hyperlink>
      <w:r w:rsidRPr="006A4569">
        <w:rPr>
          <w:rFonts w:ascii="Arial" w:hAnsi="Arial" w:cs="Arial"/>
          <w:sz w:val="21"/>
          <w:szCs w:val="21"/>
        </w:rPr>
        <w:t>)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Programul Interreg România – Ungaria 2021-2027 (</w:t>
      </w:r>
      <w:hyperlink r:id="rId23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https://interreg-rohu.eu/ro/</w:t>
        </w:r>
      </w:hyperlink>
      <w:r w:rsidRPr="006A4569">
        <w:rPr>
          <w:rFonts w:ascii="Arial" w:hAnsi="Arial" w:cs="Arial"/>
          <w:sz w:val="21"/>
          <w:szCs w:val="21"/>
        </w:rPr>
        <w:t>);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Programul Interreg IPA CBC Romania – Serbia 2021 - 2027 (</w:t>
      </w:r>
      <w:hyperlink r:id="rId24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https://www.romania-serbia.net/</w:t>
        </w:r>
      </w:hyperlink>
      <w:r w:rsidRPr="006A4569">
        <w:rPr>
          <w:rFonts w:ascii="Arial" w:hAnsi="Arial" w:cs="Arial"/>
          <w:sz w:val="21"/>
          <w:szCs w:val="21"/>
        </w:rPr>
        <w:t>);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Programul Interreg VI-A România – Bulgaria 2021-2027 (</w:t>
      </w:r>
      <w:hyperlink r:id="rId25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https://interregviarobg.eu/</w:t>
        </w:r>
      </w:hyperlink>
      <w:r w:rsidRPr="006A4569">
        <w:rPr>
          <w:rFonts w:ascii="Arial" w:hAnsi="Arial" w:cs="Arial"/>
          <w:sz w:val="21"/>
          <w:szCs w:val="21"/>
        </w:rPr>
        <w:t>);</w:t>
      </w:r>
    </w:p>
    <w:p w:rsidR="006A4569" w:rsidRPr="006A4569" w:rsidRDefault="006A4569" w:rsidP="006A4569">
      <w:pPr>
        <w:numPr>
          <w:ilvl w:val="0"/>
          <w:numId w:val="20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Ordonanța de Urgență nr. 64/2009 privind gestionarea financiară  a instrumentelor structurale și utilizarea acestora pentru obiectivul convergență, cu modificările și completările ulterioare – Capitolele II, IV, VI, VIII;</w:t>
      </w:r>
    </w:p>
    <w:p w:rsidR="006A4569" w:rsidRPr="006A4569" w:rsidRDefault="006A4569" w:rsidP="006A4569">
      <w:pPr>
        <w:numPr>
          <w:ilvl w:val="0"/>
          <w:numId w:val="20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Ordinul nr. 76/2015 privind regulile de eligibilitate aplicabile cheltuielilor în cadrul Fondului pentru securitate internă și Fondului pentru azil, migrație și integrare, cu modificările și completările ulterioare;</w:t>
      </w:r>
    </w:p>
    <w:p w:rsidR="006A4569" w:rsidRPr="006A4569" w:rsidRDefault="006A4569" w:rsidP="006A4569">
      <w:pPr>
        <w:numPr>
          <w:ilvl w:val="0"/>
          <w:numId w:val="20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Ordonanță de Urgență nr. 40/2015 privind gestionarea financiară a fondurilor europene pentru perioada de programare 2014-2020 cu modificările și completările ulterioare (cap. IV și V);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Programul Național 2021-2027 –  Fondul securitate internă (FSI), versiunea preliminară draft 2 (</w:t>
      </w:r>
      <w:hyperlink r:id="rId26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https://fed.mai.gov.ro/1574/programul-national-2021-2027-fondul-securitate-interna-draft-2-consultare-publica/</w:t>
        </w:r>
      </w:hyperlink>
      <w:r w:rsidRPr="006A4569">
        <w:rPr>
          <w:rFonts w:ascii="Arial" w:hAnsi="Arial" w:cs="Arial"/>
          <w:sz w:val="21"/>
          <w:szCs w:val="21"/>
        </w:rPr>
        <w:t>);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Fondul securitate internă (FSI) – Regulamentul (UE) 2021/1149 al Parlamentului European și al Consiliului din 7 iulie 2021 de instituire a Fondului pentru securitate internă (</w:t>
      </w:r>
      <w:hyperlink r:id="rId27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https://fed.mai.gov.ro/1563/fondurile-europene-dedicate-afacerilor-interne-2021-2027-fami-fsi-imfpv-regulamente-europene-adoptate/</w:t>
        </w:r>
      </w:hyperlink>
      <w:r w:rsidRPr="006A4569">
        <w:rPr>
          <w:rFonts w:ascii="Arial" w:hAnsi="Arial" w:cs="Arial"/>
          <w:sz w:val="21"/>
          <w:szCs w:val="21"/>
        </w:rPr>
        <w:t>);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Programul Național 2021-2027 –  Instrumentul pentru managementul frontierelor și politica de vize (IMFV)- versiunea preliminară draft 2 (</w:t>
      </w:r>
      <w:hyperlink r:id="rId28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https://fed.mai.gov.ro/1584/programul-national-2021-2027-instrumentul-pentru-managementul-frontierelor-si-politica-de-vize-consultare_publica-draft2/</w:t>
        </w:r>
      </w:hyperlink>
      <w:r w:rsidRPr="006A4569">
        <w:rPr>
          <w:rFonts w:ascii="Arial" w:hAnsi="Arial" w:cs="Arial"/>
          <w:sz w:val="21"/>
          <w:szCs w:val="21"/>
        </w:rPr>
        <w:t>);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Instrumentul pentru managementul frontierelor și politica de vize (IMFV) – Regulamentul (UE) 2021/1148 al Parlamentului European și al Consiliului din 7 iulie 2021 de instituire, ca parte a Fondului de management integrat al frontierelor, a Instrumentului de sprijin financiar pentru managementul frontierelor și politica de vize (</w:t>
      </w:r>
      <w:hyperlink r:id="rId29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https://fed.mai.gov.ro/1563/fondurile-europene-dedicate-afacerilor-interne-2021-2027-fami-fsi-imfpv-regulamente-europene-adoptate/</w:t>
        </w:r>
      </w:hyperlink>
      <w:r w:rsidRPr="006A4569">
        <w:rPr>
          <w:rFonts w:ascii="Arial" w:hAnsi="Arial" w:cs="Arial"/>
          <w:sz w:val="21"/>
          <w:szCs w:val="21"/>
        </w:rPr>
        <w:t>);</w:t>
      </w:r>
    </w:p>
    <w:p w:rsidR="006A4569" w:rsidRPr="006A4569" w:rsidRDefault="006A4569" w:rsidP="006A4569">
      <w:pPr>
        <w:numPr>
          <w:ilvl w:val="0"/>
          <w:numId w:val="20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Hotărârea nr. 48/2015 privind stabilirea sistemului de management și control în vederea gestionării fondurilor acordate României prin Cadrul financiar multianual 2014-2020, domeniul Afaceri interne, cu modificările și completările ulterioare;</w:t>
      </w:r>
    </w:p>
    <w:p w:rsidR="006A4569" w:rsidRPr="006A4569" w:rsidRDefault="006A4569" w:rsidP="006A4569">
      <w:pPr>
        <w:numPr>
          <w:ilvl w:val="0"/>
          <w:numId w:val="20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Ordonanța de Urgență a Guvernului nr. 66/2011 privind prevenirea, constatarea și  sancționarea  neregulilor apărute în obținerea și utilizarea fondurilor europene și/sau a fondurilor publice naționale aferente acestora, cu modificările și completările ulterioare;</w:t>
      </w:r>
    </w:p>
    <w:p w:rsidR="006A4569" w:rsidRPr="006A4569" w:rsidRDefault="006A4569" w:rsidP="006A4569">
      <w:pPr>
        <w:numPr>
          <w:ilvl w:val="0"/>
          <w:numId w:val="20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Memorandum de Înțelegere din 13 octombrie 2016 privind implementarea Mecanismului financiar SEE 2014-2021 între Islanda, Principatul Liechtenstein, Regatul Norvegiei, denumite în continuare state donatoare, și Guvernul României, denumit în continuare stat beneficiar, denumite în continuare împreună pârți;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Regulamentul privind implementarea Mecanismului Financiar Norvegian 2014-2021 (</w:t>
      </w:r>
      <w:hyperlink r:id="rId30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https://norwaygrants-ro.mai.gov.ro/wp-content/uploads/2018/12/Regulamentul-Mecanismului-Financiar-Norvegian-2014-2021-RO.pdf</w:t>
        </w:r>
      </w:hyperlink>
      <w:r w:rsidRPr="006A4569">
        <w:rPr>
          <w:rFonts w:ascii="Arial" w:hAnsi="Arial" w:cs="Arial"/>
          <w:sz w:val="21"/>
          <w:szCs w:val="21"/>
        </w:rPr>
        <w:t>);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Manualul Twinning (</w:t>
      </w:r>
      <w:hyperlink r:id="rId31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https://ec.europa.eu/neighbourhood-enlargement/funding-and-technical-assistance/twinning_en</w:t>
        </w:r>
      </w:hyperlink>
      <w:r w:rsidRPr="006A4569">
        <w:rPr>
          <w:rFonts w:ascii="Arial" w:hAnsi="Arial" w:cs="Arial"/>
          <w:sz w:val="21"/>
          <w:szCs w:val="21"/>
        </w:rPr>
        <w:t>);</w:t>
      </w:r>
    </w:p>
    <w:p w:rsidR="006A4569" w:rsidRPr="006A4569" w:rsidRDefault="006A4569" w:rsidP="006A4569">
      <w:pPr>
        <w:numPr>
          <w:ilvl w:val="0"/>
          <w:numId w:val="20"/>
        </w:numPr>
        <w:spacing w:beforeAutospacing="1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Înfrățire instituționala Twinning Out (</w:t>
      </w:r>
      <w:hyperlink r:id="rId32" w:history="1">
        <w:r w:rsidRPr="006A4569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https://www.fonduri-ue.ro/twinning</w:t>
        </w:r>
      </w:hyperlink>
      <w:r w:rsidRPr="006A4569">
        <w:rPr>
          <w:rFonts w:ascii="Arial" w:hAnsi="Arial" w:cs="Arial"/>
          <w:sz w:val="21"/>
          <w:szCs w:val="21"/>
        </w:rPr>
        <w:t> );</w:t>
      </w:r>
    </w:p>
    <w:p w:rsidR="006A4569" w:rsidRPr="006A4569" w:rsidRDefault="006A4569" w:rsidP="006A4569">
      <w:pPr>
        <w:numPr>
          <w:ilvl w:val="0"/>
          <w:numId w:val="20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Legea nr. 98/2016 privind achizițiile publice, cu modificările și completările ulterioare;</w:t>
      </w:r>
    </w:p>
    <w:p w:rsidR="0070412C" w:rsidRPr="00F51092" w:rsidRDefault="006A4569" w:rsidP="00F51092">
      <w:pPr>
        <w:pStyle w:val="NormalWeb"/>
        <w:spacing w:before="0" w:after="0"/>
        <w:jc w:val="both"/>
        <w:rPr>
          <w:rFonts w:ascii="Arial" w:hAnsi="Arial" w:cs="Arial"/>
          <w:sz w:val="21"/>
          <w:szCs w:val="21"/>
        </w:rPr>
      </w:pPr>
      <w:r w:rsidRPr="006A4569">
        <w:rPr>
          <w:rFonts w:ascii="Arial" w:hAnsi="Arial" w:cs="Arial"/>
          <w:sz w:val="21"/>
          <w:szCs w:val="21"/>
        </w:rPr>
        <w:t> </w:t>
      </w:r>
      <w:r w:rsidRPr="006A4569">
        <w:rPr>
          <w:rStyle w:val="Strong"/>
          <w:rFonts w:ascii="Arial" w:hAnsi="Arial" w:cs="Arial"/>
          <w:sz w:val="21"/>
          <w:szCs w:val="21"/>
        </w:rPr>
        <w:t>*Se va studia legislația actualizată la zi, cu modificările și completările intervenite până la data publicării anunțului privind organizarea concursului</w:t>
      </w:r>
    </w:p>
    <w:sectPr w:rsidR="0070412C" w:rsidRPr="00F51092" w:rsidSect="008D6DF2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403" w:rsidRDefault="00CC7403">
      <w:r>
        <w:separator/>
      </w:r>
    </w:p>
  </w:endnote>
  <w:endnote w:type="continuationSeparator" w:id="0">
    <w:p w:rsidR="00CC7403" w:rsidRDefault="00CC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403" w:rsidRDefault="00CC7403">
      <w:r>
        <w:separator/>
      </w:r>
    </w:p>
  </w:footnote>
  <w:footnote w:type="continuationSeparator" w:id="0">
    <w:p w:rsidR="00CC7403" w:rsidRDefault="00CC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8CE"/>
    <w:multiLevelType w:val="hybridMultilevel"/>
    <w:tmpl w:val="2FC85FCC"/>
    <w:lvl w:ilvl="0" w:tplc="880CB0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61C9F"/>
    <w:multiLevelType w:val="hybridMultilevel"/>
    <w:tmpl w:val="052262BE"/>
    <w:lvl w:ilvl="0" w:tplc="32D8D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626DB"/>
    <w:multiLevelType w:val="hybridMultilevel"/>
    <w:tmpl w:val="052262BE"/>
    <w:lvl w:ilvl="0" w:tplc="32D8D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555DB"/>
    <w:multiLevelType w:val="multilevel"/>
    <w:tmpl w:val="0324E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7817D6A"/>
    <w:multiLevelType w:val="hybridMultilevel"/>
    <w:tmpl w:val="64E8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CABA4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A72F0"/>
    <w:multiLevelType w:val="hybridMultilevel"/>
    <w:tmpl w:val="4FF8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04A74"/>
    <w:multiLevelType w:val="multilevel"/>
    <w:tmpl w:val="1228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FA15DA"/>
    <w:multiLevelType w:val="hybridMultilevel"/>
    <w:tmpl w:val="6CD81024"/>
    <w:lvl w:ilvl="0" w:tplc="8640A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2767B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49315B"/>
    <w:multiLevelType w:val="hybridMultilevel"/>
    <w:tmpl w:val="3F1C851A"/>
    <w:lvl w:ilvl="0" w:tplc="E7AA0638">
      <w:start w:val="1"/>
      <w:numFmt w:val="bullet"/>
      <w:lvlText w:val="-"/>
      <w:lvlJc w:val="left"/>
      <w:pPr>
        <w:tabs>
          <w:tab w:val="num" w:pos="1380"/>
        </w:tabs>
        <w:ind w:left="1363" w:hanging="283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8A3EC0"/>
    <w:multiLevelType w:val="hybridMultilevel"/>
    <w:tmpl w:val="5BA41B5E"/>
    <w:lvl w:ilvl="0" w:tplc="35A2FB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3B6DF8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82BAE"/>
    <w:multiLevelType w:val="hybridMultilevel"/>
    <w:tmpl w:val="D9B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83A2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D3FDE"/>
    <w:multiLevelType w:val="multilevel"/>
    <w:tmpl w:val="B97A2C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4034B10"/>
    <w:multiLevelType w:val="hybridMultilevel"/>
    <w:tmpl w:val="C326347E"/>
    <w:lvl w:ilvl="0" w:tplc="6BE83A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5B60C4"/>
    <w:multiLevelType w:val="multilevel"/>
    <w:tmpl w:val="1B62D6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4C267ED"/>
    <w:multiLevelType w:val="hybridMultilevel"/>
    <w:tmpl w:val="1D6C0DE4"/>
    <w:lvl w:ilvl="0" w:tplc="45CE3F5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50B19"/>
    <w:multiLevelType w:val="hybridMultilevel"/>
    <w:tmpl w:val="3454EE10"/>
    <w:lvl w:ilvl="0" w:tplc="A5DA1BB2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3B6DF8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221FE"/>
    <w:multiLevelType w:val="multilevel"/>
    <w:tmpl w:val="A3D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5B01C5"/>
    <w:multiLevelType w:val="hybridMultilevel"/>
    <w:tmpl w:val="C24672D0"/>
    <w:lvl w:ilvl="0" w:tplc="00A29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12366"/>
    <w:multiLevelType w:val="multilevel"/>
    <w:tmpl w:val="8746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84669C"/>
    <w:multiLevelType w:val="hybridMultilevel"/>
    <w:tmpl w:val="E1FE4C50"/>
    <w:lvl w:ilvl="0" w:tplc="D2767B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9"/>
  </w:num>
  <w:num w:numId="5">
    <w:abstractNumId w:val="5"/>
  </w:num>
  <w:num w:numId="6">
    <w:abstractNumId w:val="2"/>
  </w:num>
  <w:num w:numId="7">
    <w:abstractNumId w:val="15"/>
  </w:num>
  <w:num w:numId="8">
    <w:abstractNumId w:val="0"/>
  </w:num>
  <w:num w:numId="9">
    <w:abstractNumId w:val="10"/>
  </w:num>
  <w:num w:numId="10">
    <w:abstractNumId w:val="14"/>
  </w:num>
  <w:num w:numId="11">
    <w:abstractNumId w:val="8"/>
  </w:num>
  <w:num w:numId="12">
    <w:abstractNumId w:val="9"/>
  </w:num>
  <w:num w:numId="13">
    <w:abstractNumId w:val="1"/>
  </w:num>
  <w:num w:numId="14">
    <w:abstractNumId w:val="17"/>
  </w:num>
  <w:num w:numId="15">
    <w:abstractNumId w:val="6"/>
  </w:num>
  <w:num w:numId="16">
    <w:abstractNumId w:val="3"/>
  </w:num>
  <w:num w:numId="17">
    <w:abstractNumId w:val="16"/>
  </w:num>
  <w:num w:numId="18">
    <w:abstractNumId w:val="13"/>
  </w:num>
  <w:num w:numId="19">
    <w:abstractNumId w:val="18"/>
  </w:num>
  <w:num w:numId="2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990"/>
    <w:rsid w:val="000150F8"/>
    <w:rsid w:val="0001541F"/>
    <w:rsid w:val="00015A80"/>
    <w:rsid w:val="00017361"/>
    <w:rsid w:val="00023F33"/>
    <w:rsid w:val="00025F63"/>
    <w:rsid w:val="00026442"/>
    <w:rsid w:val="000264BD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6038B"/>
    <w:rsid w:val="000649E5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76EF"/>
    <w:rsid w:val="000C450A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86387"/>
    <w:rsid w:val="00190A60"/>
    <w:rsid w:val="00191977"/>
    <w:rsid w:val="001930F5"/>
    <w:rsid w:val="0019425B"/>
    <w:rsid w:val="00194D30"/>
    <w:rsid w:val="001950FD"/>
    <w:rsid w:val="001976A0"/>
    <w:rsid w:val="001A1101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258C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91D39"/>
    <w:rsid w:val="00393548"/>
    <w:rsid w:val="00393BDD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44A8"/>
    <w:rsid w:val="00407059"/>
    <w:rsid w:val="004074F7"/>
    <w:rsid w:val="00410B2C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020C"/>
    <w:rsid w:val="004554D1"/>
    <w:rsid w:val="00457FB1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4E9"/>
    <w:rsid w:val="004C5270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27B6A"/>
    <w:rsid w:val="00527C86"/>
    <w:rsid w:val="00530BEB"/>
    <w:rsid w:val="0053486D"/>
    <w:rsid w:val="005351A8"/>
    <w:rsid w:val="0053567B"/>
    <w:rsid w:val="00537CE5"/>
    <w:rsid w:val="0054176F"/>
    <w:rsid w:val="00541DA8"/>
    <w:rsid w:val="0054330B"/>
    <w:rsid w:val="0054456C"/>
    <w:rsid w:val="00544937"/>
    <w:rsid w:val="0054687F"/>
    <w:rsid w:val="00546D58"/>
    <w:rsid w:val="0055080A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7653"/>
    <w:rsid w:val="006A03AE"/>
    <w:rsid w:val="006A1547"/>
    <w:rsid w:val="006A4569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412C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0F16"/>
    <w:rsid w:val="0083183D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28F8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0079"/>
    <w:rsid w:val="00904F4B"/>
    <w:rsid w:val="009066F4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ABA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4EA"/>
    <w:rsid w:val="009657D2"/>
    <w:rsid w:val="00967FBB"/>
    <w:rsid w:val="00970655"/>
    <w:rsid w:val="00975E80"/>
    <w:rsid w:val="00976A22"/>
    <w:rsid w:val="00976A9B"/>
    <w:rsid w:val="00977304"/>
    <w:rsid w:val="009779B7"/>
    <w:rsid w:val="00980295"/>
    <w:rsid w:val="009817A8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B5D8A"/>
    <w:rsid w:val="009C38CA"/>
    <w:rsid w:val="009C5792"/>
    <w:rsid w:val="009D2CB8"/>
    <w:rsid w:val="009D341F"/>
    <w:rsid w:val="009D6E3F"/>
    <w:rsid w:val="009E0ECA"/>
    <w:rsid w:val="009E4804"/>
    <w:rsid w:val="009F64D7"/>
    <w:rsid w:val="009F6F23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342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703F6"/>
    <w:rsid w:val="00B7094C"/>
    <w:rsid w:val="00B73868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C27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C7403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43DA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65C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86E1D"/>
    <w:rsid w:val="00D92ADD"/>
    <w:rsid w:val="00D965EE"/>
    <w:rsid w:val="00D978AD"/>
    <w:rsid w:val="00DA40E4"/>
    <w:rsid w:val="00DA5334"/>
    <w:rsid w:val="00DA6A86"/>
    <w:rsid w:val="00DA6AAD"/>
    <w:rsid w:val="00DB28D1"/>
    <w:rsid w:val="00DB30E2"/>
    <w:rsid w:val="00DB4448"/>
    <w:rsid w:val="00DB5A04"/>
    <w:rsid w:val="00DB646E"/>
    <w:rsid w:val="00DB6CD6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2A"/>
    <w:rsid w:val="00EE3E8D"/>
    <w:rsid w:val="00EF2F04"/>
    <w:rsid w:val="00EF34A6"/>
    <w:rsid w:val="00EF4692"/>
    <w:rsid w:val="00EF48E4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6432"/>
    <w:rsid w:val="00F51092"/>
    <w:rsid w:val="00F5266D"/>
    <w:rsid w:val="00F54545"/>
    <w:rsid w:val="00F54661"/>
    <w:rsid w:val="00F54E4F"/>
    <w:rsid w:val="00F568F1"/>
    <w:rsid w:val="00F57236"/>
    <w:rsid w:val="00F64159"/>
    <w:rsid w:val="00F65228"/>
    <w:rsid w:val="00F67CE0"/>
    <w:rsid w:val="00F7106D"/>
    <w:rsid w:val="00F721EE"/>
    <w:rsid w:val="00F74D08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rmalWeb">
    <w:name w:val="Normal (Web)"/>
    <w:basedOn w:val="Normal"/>
    <w:uiPriority w:val="99"/>
    <w:unhideWhenUsed/>
    <w:rsid w:val="006A4569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Strong">
    <w:name w:val="Strong"/>
    <w:basedOn w:val="DefaultParagraphFont"/>
    <w:uiPriority w:val="22"/>
    <w:qFormat/>
    <w:rsid w:val="006A45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rmalWeb">
    <w:name w:val="Normal (Web)"/>
    <w:basedOn w:val="Normal"/>
    <w:uiPriority w:val="99"/>
    <w:unhideWhenUsed/>
    <w:rsid w:val="006A4569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Strong">
    <w:name w:val="Strong"/>
    <w:basedOn w:val="DefaultParagraphFont"/>
    <w:uiPriority w:val="22"/>
    <w:qFormat/>
    <w:rsid w:val="006A4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dlpa.ro/userfiles/ghid_MF.pdf" TargetMode="External"/><Relationship Id="rId18" Type="http://schemas.openxmlformats.org/officeDocument/2006/relationships/hyperlink" Target="https://mfe.gov.ro/minister/perioade-de-programare/perioada-2021-2027/" TargetMode="External"/><Relationship Id="rId26" Type="http://schemas.openxmlformats.org/officeDocument/2006/relationships/hyperlink" Target="https://fed.mai.gov.ro/1574/programul-national-2021-2027-fondul-securitate-interna-draft-2-consultare-public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-md.net/ro/despre-program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mdlpa.ro/userfiles/ghid_MP.pdf" TargetMode="External"/><Relationship Id="rId17" Type="http://schemas.openxmlformats.org/officeDocument/2006/relationships/hyperlink" Target="https://ec.europa.eu/info/sites/default/files/research_and_innovation/strategy_on_research_and_innovation/presentations/horizon_europe_ro_investim_pentru_a_ne_modela_viitorul.pdf" TargetMode="External"/><Relationship Id="rId25" Type="http://schemas.openxmlformats.org/officeDocument/2006/relationships/hyperlink" Target="https://interregviarobg.e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onduri-ue.ro/mysmis" TargetMode="External"/><Relationship Id="rId20" Type="http://schemas.openxmlformats.org/officeDocument/2006/relationships/hyperlink" Target="https://mfe.gov.ro/minister/perioade-de-programare/perioada-2021-2027/" TargetMode="External"/><Relationship Id="rId29" Type="http://schemas.openxmlformats.org/officeDocument/2006/relationships/hyperlink" Target="https://fed.mai.gov.ro/1563/fondurile-europene-dedicate-afacerilor-interne-2021-2027-fami-fsi-imfpv-regulamente-europene-adoptat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ralegis.mai.intranet/oficiale/afis.php?f=201712&amp;diez=A5&amp;link=0" TargetMode="External"/><Relationship Id="rId24" Type="http://schemas.openxmlformats.org/officeDocument/2006/relationships/hyperlink" Target="https://www.romania-serbia.net/?page_id=444" TargetMode="External"/><Relationship Id="rId32" Type="http://schemas.openxmlformats.org/officeDocument/2006/relationships/hyperlink" Target="https://www.fonduri-ue.ro/twinn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c.europa.eu/info/funding-tenders/managing-your-project/managing-your-project-under-grant-agreement_ro" TargetMode="External"/><Relationship Id="rId23" Type="http://schemas.openxmlformats.org/officeDocument/2006/relationships/hyperlink" Target="https://interreg-rohu.eu/ro/" TargetMode="External"/><Relationship Id="rId28" Type="http://schemas.openxmlformats.org/officeDocument/2006/relationships/hyperlink" Target="https://fed.mai.gov.ro/1584/programul-national-2021-2027-instrumentul-pentru-managementul-frontierelor-si-politica-de-vize-consultare_publica-draft2/" TargetMode="External"/><Relationship Id="rId10" Type="http://schemas.openxmlformats.org/officeDocument/2006/relationships/hyperlink" Target="http://intralegis.mai.intranet/oficiale/afis.php?f=201712&amp;diez=A5&amp;link=0" TargetMode="External"/><Relationship Id="rId19" Type="http://schemas.openxmlformats.org/officeDocument/2006/relationships/hyperlink" Target="https://mfe.gov.ro/minister/perioade-de-programare/perioada-2021-2027/" TargetMode="External"/><Relationship Id="rId31" Type="http://schemas.openxmlformats.org/officeDocument/2006/relationships/hyperlink" Target="https://ec.europa.eu/neighbourhood-enlargement/funding-and-technical-assistance/twinning_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c.europa.eu/info/funding-tenders/find-funding/funding-management-mode_ro" TargetMode="External"/><Relationship Id="rId22" Type="http://schemas.openxmlformats.org/officeDocument/2006/relationships/hyperlink" Target="https://ro-ua.net/ro/about-the-programme-ro/prezentare-general%C4%83.html" TargetMode="External"/><Relationship Id="rId27" Type="http://schemas.openxmlformats.org/officeDocument/2006/relationships/hyperlink" Target="https://fed.mai.gov.ro/1563/fondurile-europene-dedicate-afacerilor-interne-2021-2027-fami-fsi-imfpv-regulamente-europene-adoptate/" TargetMode="External"/><Relationship Id="rId30" Type="http://schemas.openxmlformats.org/officeDocument/2006/relationships/hyperlink" Target="https://norwaygrants-ro.mai.gov.ro/wp-content/uploads/2018/12/Regulamentul-Mecanismului-Financiar-Norvegian-2014-2021-R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697E0-CD4B-491C-B781-41FB6867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1838</Words>
  <Characters>10665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12479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muntean ioan AR</cp:lastModifiedBy>
  <cp:revision>4</cp:revision>
  <cp:lastPrinted>2020-12-17T17:29:00Z</cp:lastPrinted>
  <dcterms:created xsi:type="dcterms:W3CDTF">2021-09-23T13:45:00Z</dcterms:created>
  <dcterms:modified xsi:type="dcterms:W3CDTF">2021-09-23T13:47:00Z</dcterms:modified>
</cp:coreProperties>
</file>